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471E" w14:textId="77777777" w:rsidR="008C377B" w:rsidRDefault="00A87217">
      <w:pPr>
        <w:pStyle w:val="a3"/>
        <w:spacing w:before="240"/>
        <w:ind w:right="44" w:firstLineChars="64" w:firstLine="154"/>
        <w:jc w:val="center"/>
        <w:rPr>
          <w:rFonts w:ascii="ＭＳ 明朝" w:hAnsi="ＭＳ 明朝"/>
        </w:rPr>
      </w:pPr>
      <w:r>
        <w:rPr>
          <w:rFonts w:ascii="ＭＳ 明朝" w:hAnsi="ＭＳ 明朝" w:hint="eastAsia"/>
          <w:sz w:val="24"/>
        </w:rPr>
        <w:t>物品購入仕様書</w:t>
      </w:r>
    </w:p>
    <w:tbl>
      <w:tblPr>
        <w:tblStyle w:val="a9"/>
        <w:tblW w:w="9904" w:type="dxa"/>
        <w:tblInd w:w="108" w:type="dxa"/>
        <w:tblLayout w:type="fixed"/>
        <w:tblLook w:val="01E0" w:firstRow="1" w:lastRow="1" w:firstColumn="1" w:lastColumn="1" w:noHBand="0" w:noVBand="0"/>
      </w:tblPr>
      <w:tblGrid>
        <w:gridCol w:w="1286"/>
        <w:gridCol w:w="699"/>
        <w:gridCol w:w="515"/>
        <w:gridCol w:w="1199"/>
        <w:gridCol w:w="923"/>
        <w:gridCol w:w="623"/>
        <w:gridCol w:w="1222"/>
        <w:gridCol w:w="951"/>
        <w:gridCol w:w="2250"/>
        <w:gridCol w:w="236"/>
      </w:tblGrid>
      <w:tr w:rsidR="008C377B" w14:paraId="3A9544D3" w14:textId="77777777" w:rsidTr="00B835B9">
        <w:trPr>
          <w:gridAfter w:val="1"/>
          <w:wAfter w:w="236" w:type="dxa"/>
          <w:trHeight w:val="352"/>
        </w:trPr>
        <w:tc>
          <w:tcPr>
            <w:tcW w:w="1286" w:type="dxa"/>
            <w:vAlign w:val="center"/>
          </w:tcPr>
          <w:p w14:paraId="5849F98D" w14:textId="77777777" w:rsidR="008C377B" w:rsidRDefault="00A87217">
            <w:pPr>
              <w:jc w:val="distribute"/>
              <w:rPr>
                <w:rFonts w:ascii="ＭＳ 明朝" w:hAnsi="ＭＳ 明朝"/>
                <w:sz w:val="21"/>
              </w:rPr>
            </w:pPr>
            <w:r>
              <w:rPr>
                <w:rFonts w:ascii="ＭＳ 明朝" w:hAnsi="ＭＳ 明朝" w:hint="eastAsia"/>
                <w:sz w:val="21"/>
              </w:rPr>
              <w:t>品名</w:t>
            </w:r>
          </w:p>
        </w:tc>
        <w:tc>
          <w:tcPr>
            <w:tcW w:w="8382" w:type="dxa"/>
            <w:gridSpan w:val="8"/>
            <w:vAlign w:val="center"/>
          </w:tcPr>
          <w:p w14:paraId="28F78425" w14:textId="06036A47" w:rsidR="008C377B" w:rsidRDefault="003C18C9">
            <w:pPr>
              <w:rPr>
                <w:rFonts w:ascii="ＭＳ 明朝" w:hAnsi="ＭＳ 明朝"/>
                <w:sz w:val="21"/>
              </w:rPr>
            </w:pPr>
            <w:r>
              <w:rPr>
                <w:rFonts w:ascii="ＭＳ 明朝" w:hAnsi="ＭＳ 明朝" w:hint="eastAsia"/>
                <w:sz w:val="21"/>
              </w:rPr>
              <w:t>陶芸</w:t>
            </w:r>
            <w:r w:rsidR="0005605E">
              <w:rPr>
                <w:rFonts w:ascii="ＭＳ 明朝" w:hAnsi="ＭＳ 明朝" w:hint="eastAsia"/>
                <w:sz w:val="21"/>
              </w:rPr>
              <w:t>用</w:t>
            </w:r>
            <w:r w:rsidR="00F44025">
              <w:rPr>
                <w:rFonts w:ascii="ＭＳ 明朝" w:hAnsi="ＭＳ 明朝" w:hint="eastAsia"/>
                <w:sz w:val="21"/>
              </w:rPr>
              <w:t>電気窯</w:t>
            </w:r>
          </w:p>
        </w:tc>
      </w:tr>
      <w:tr w:rsidR="008C377B" w14:paraId="1ACEB2A7" w14:textId="77777777" w:rsidTr="00B835B9">
        <w:trPr>
          <w:gridAfter w:val="1"/>
          <w:wAfter w:w="236" w:type="dxa"/>
          <w:trHeight w:val="370"/>
        </w:trPr>
        <w:tc>
          <w:tcPr>
            <w:tcW w:w="1286" w:type="dxa"/>
            <w:vAlign w:val="center"/>
          </w:tcPr>
          <w:p w14:paraId="0B7E3423" w14:textId="77777777" w:rsidR="008C377B" w:rsidRDefault="00A87217">
            <w:pPr>
              <w:jc w:val="distribute"/>
              <w:rPr>
                <w:rFonts w:ascii="ＭＳ 明朝" w:hAnsi="ＭＳ 明朝"/>
                <w:sz w:val="21"/>
              </w:rPr>
            </w:pPr>
            <w:r>
              <w:rPr>
                <w:rFonts w:ascii="ＭＳ 明朝" w:hAnsi="ＭＳ 明朝" w:hint="eastAsia"/>
                <w:sz w:val="21"/>
              </w:rPr>
              <w:t>数量単位</w:t>
            </w:r>
          </w:p>
        </w:tc>
        <w:tc>
          <w:tcPr>
            <w:tcW w:w="8382" w:type="dxa"/>
            <w:gridSpan w:val="8"/>
            <w:vAlign w:val="center"/>
          </w:tcPr>
          <w:p w14:paraId="03A2E242" w14:textId="77777777" w:rsidR="008C377B" w:rsidRDefault="00A87217">
            <w:pPr>
              <w:rPr>
                <w:rFonts w:ascii="ＭＳ 明朝" w:hAnsi="ＭＳ 明朝"/>
                <w:sz w:val="21"/>
              </w:rPr>
            </w:pPr>
            <w:r>
              <w:rPr>
                <w:rFonts w:ascii="ＭＳ 明朝" w:hAnsi="ＭＳ 明朝" w:hint="eastAsia"/>
                <w:sz w:val="21"/>
              </w:rPr>
              <w:t>1台</w:t>
            </w:r>
          </w:p>
        </w:tc>
      </w:tr>
      <w:tr w:rsidR="008C377B" w:rsidRPr="00F44025" w14:paraId="5F06504E" w14:textId="77777777" w:rsidTr="00B835B9">
        <w:trPr>
          <w:gridAfter w:val="1"/>
          <w:wAfter w:w="236" w:type="dxa"/>
          <w:trHeight w:val="515"/>
        </w:trPr>
        <w:tc>
          <w:tcPr>
            <w:tcW w:w="1286" w:type="dxa"/>
            <w:vAlign w:val="center"/>
          </w:tcPr>
          <w:p w14:paraId="06A87EBF" w14:textId="77777777" w:rsidR="008C377B" w:rsidRDefault="00A87217">
            <w:pPr>
              <w:jc w:val="distribute"/>
              <w:rPr>
                <w:rFonts w:ascii="ＭＳ 明朝" w:hAnsi="ＭＳ 明朝"/>
                <w:sz w:val="21"/>
              </w:rPr>
            </w:pPr>
            <w:r>
              <w:rPr>
                <w:rFonts w:ascii="ＭＳ 明朝" w:hAnsi="ＭＳ 明朝" w:hint="eastAsia"/>
                <w:sz w:val="21"/>
              </w:rPr>
              <w:t>規格等</w:t>
            </w:r>
          </w:p>
        </w:tc>
        <w:tc>
          <w:tcPr>
            <w:tcW w:w="8382" w:type="dxa"/>
            <w:gridSpan w:val="8"/>
            <w:vAlign w:val="center"/>
          </w:tcPr>
          <w:p w14:paraId="78C35E50" w14:textId="0DBE28D1" w:rsidR="008C377B" w:rsidRDefault="00F44025">
            <w:pPr>
              <w:rPr>
                <w:rFonts w:ascii="ＭＳ 明朝" w:hAnsi="ＭＳ 明朝"/>
                <w:sz w:val="21"/>
              </w:rPr>
            </w:pPr>
            <w:r>
              <w:rPr>
                <w:rFonts w:ascii="ＭＳ 明朝" w:hAnsi="ＭＳ 明朝" w:hint="eastAsia"/>
                <w:sz w:val="21"/>
              </w:rPr>
              <w:t xml:space="preserve">外観寸法　</w:t>
            </w:r>
            <w:r w:rsidR="00A87217">
              <w:rPr>
                <w:rFonts w:ascii="ＭＳ 明朝" w:hAnsi="ＭＳ 明朝" w:hint="eastAsia"/>
                <w:sz w:val="21"/>
              </w:rPr>
              <w:t>幅</w:t>
            </w:r>
            <w:r>
              <w:rPr>
                <w:rFonts w:ascii="ＭＳ 明朝" w:hAnsi="ＭＳ 明朝" w:hint="eastAsia"/>
                <w:sz w:val="21"/>
              </w:rPr>
              <w:t>1465</w:t>
            </w:r>
            <w:r w:rsidR="00E82515">
              <w:rPr>
                <w:rFonts w:ascii="ＭＳ 明朝" w:hAnsi="ＭＳ 明朝" w:hint="eastAsia"/>
                <w:sz w:val="21"/>
              </w:rPr>
              <w:t>mm</w:t>
            </w:r>
            <w:r w:rsidR="00A87217">
              <w:rPr>
                <w:rFonts w:ascii="ＭＳ 明朝" w:hAnsi="ＭＳ 明朝" w:hint="eastAsia"/>
                <w:sz w:val="21"/>
              </w:rPr>
              <w:t>×奥行</w:t>
            </w:r>
            <w:r>
              <w:rPr>
                <w:rFonts w:ascii="ＭＳ 明朝" w:hAnsi="ＭＳ 明朝" w:hint="eastAsia"/>
                <w:sz w:val="21"/>
              </w:rPr>
              <w:t>1020</w:t>
            </w:r>
            <w:r w:rsidR="00E82515">
              <w:rPr>
                <w:rFonts w:ascii="ＭＳ 明朝" w:hAnsi="ＭＳ 明朝" w:hint="eastAsia"/>
                <w:sz w:val="21"/>
              </w:rPr>
              <w:t>mm</w:t>
            </w:r>
            <w:r w:rsidR="00A87217">
              <w:rPr>
                <w:rFonts w:ascii="ＭＳ 明朝" w:hAnsi="ＭＳ 明朝" w:hint="eastAsia"/>
                <w:sz w:val="21"/>
              </w:rPr>
              <w:t>×高さ</w:t>
            </w:r>
            <w:r>
              <w:rPr>
                <w:rFonts w:ascii="ＭＳ 明朝" w:hAnsi="ＭＳ 明朝" w:hint="eastAsia"/>
                <w:sz w:val="21"/>
              </w:rPr>
              <w:t>1430</w:t>
            </w:r>
            <w:r w:rsidR="00A87217">
              <w:rPr>
                <w:rFonts w:ascii="ＭＳ 明朝" w:hAnsi="ＭＳ 明朝" w:hint="eastAsia"/>
                <w:sz w:val="21"/>
              </w:rPr>
              <w:t>mm</w:t>
            </w:r>
          </w:p>
          <w:p w14:paraId="19C1E53B" w14:textId="04176EAD" w:rsidR="00F44025" w:rsidRDefault="00F44025">
            <w:pPr>
              <w:rPr>
                <w:rFonts w:ascii="ＭＳ 明朝" w:hAnsi="ＭＳ 明朝"/>
                <w:sz w:val="21"/>
              </w:rPr>
            </w:pPr>
            <w:r>
              <w:rPr>
                <w:rFonts w:ascii="ＭＳ 明朝" w:hAnsi="ＭＳ 明朝" w:hint="eastAsia"/>
                <w:sz w:val="21"/>
              </w:rPr>
              <w:t xml:space="preserve">炉内寸法　幅 </w:t>
            </w:r>
            <w:r w:rsidR="00DD3CC2">
              <w:rPr>
                <w:rFonts w:ascii="ＭＳ 明朝" w:hAnsi="ＭＳ 明朝" w:hint="eastAsia"/>
                <w:sz w:val="21"/>
              </w:rPr>
              <w:t>800</w:t>
            </w:r>
            <w:r w:rsidR="00E82515">
              <w:rPr>
                <w:rFonts w:ascii="ＭＳ 明朝" w:hAnsi="ＭＳ 明朝" w:hint="eastAsia"/>
                <w:sz w:val="21"/>
              </w:rPr>
              <w:t>mm</w:t>
            </w:r>
            <w:r w:rsidR="00DD3CC2">
              <w:rPr>
                <w:rFonts w:ascii="ＭＳ 明朝" w:hAnsi="ＭＳ 明朝" w:hint="eastAsia"/>
                <w:sz w:val="21"/>
              </w:rPr>
              <w:t>×奥行 550</w:t>
            </w:r>
            <w:r w:rsidR="00E82515">
              <w:rPr>
                <w:rFonts w:ascii="ＭＳ 明朝" w:hAnsi="ＭＳ 明朝" w:hint="eastAsia"/>
                <w:sz w:val="21"/>
              </w:rPr>
              <w:t>mm</w:t>
            </w:r>
            <w:r w:rsidR="00DD3CC2">
              <w:rPr>
                <w:rFonts w:ascii="ＭＳ 明朝" w:hAnsi="ＭＳ 明朝" w:hint="eastAsia"/>
                <w:sz w:val="21"/>
              </w:rPr>
              <w:t>×高さ 62</w:t>
            </w:r>
            <w:r w:rsidR="00B065FB">
              <w:rPr>
                <w:rFonts w:ascii="ＭＳ 明朝" w:hAnsi="ＭＳ 明朝" w:hint="eastAsia"/>
                <w:sz w:val="21"/>
              </w:rPr>
              <w:t>5</w:t>
            </w:r>
            <w:r w:rsidR="00DD3CC2">
              <w:rPr>
                <w:rFonts w:ascii="ＭＳ 明朝" w:hAnsi="ＭＳ 明朝" w:hint="eastAsia"/>
                <w:sz w:val="21"/>
              </w:rPr>
              <w:t>mm（炉床からアーチまでの高さ700mm）</w:t>
            </w:r>
          </w:p>
          <w:p w14:paraId="150731E4" w14:textId="77777777" w:rsidR="00DD3CC2" w:rsidRDefault="00DD3CC2">
            <w:pPr>
              <w:rPr>
                <w:rFonts w:ascii="ＭＳ 明朝" w:hAnsi="ＭＳ 明朝"/>
                <w:sz w:val="21"/>
              </w:rPr>
            </w:pPr>
            <w:r>
              <w:rPr>
                <w:rFonts w:ascii="ＭＳ 明朝" w:hAnsi="ＭＳ 明朝" w:hint="eastAsia"/>
                <w:sz w:val="21"/>
              </w:rPr>
              <w:t>壁厚　140mm</w:t>
            </w:r>
          </w:p>
          <w:p w14:paraId="7F1D3939" w14:textId="00496DE9" w:rsidR="00DD3CC2" w:rsidRDefault="00DD3CC2">
            <w:pPr>
              <w:rPr>
                <w:rFonts w:ascii="ＭＳ 明朝" w:hAnsi="ＭＳ 明朝"/>
                <w:sz w:val="21"/>
              </w:rPr>
            </w:pPr>
            <w:r>
              <w:rPr>
                <w:rFonts w:ascii="ＭＳ 明朝" w:hAnsi="ＭＳ 明朝" w:hint="eastAsia"/>
                <w:sz w:val="21"/>
              </w:rPr>
              <w:t>質量　800</w:t>
            </w:r>
            <w:r w:rsidR="00392717">
              <w:rPr>
                <w:rFonts w:ascii="ＭＳ 明朝" w:hAnsi="ＭＳ 明朝" w:hint="eastAsia"/>
                <w:sz w:val="21"/>
              </w:rPr>
              <w:t>㎏</w:t>
            </w:r>
          </w:p>
          <w:p w14:paraId="598485CA" w14:textId="4BEF1498" w:rsidR="00DD3CC2" w:rsidRDefault="00DD3CC2">
            <w:pPr>
              <w:rPr>
                <w:rFonts w:ascii="ＭＳ 明朝" w:hAnsi="ＭＳ 明朝"/>
                <w:sz w:val="21"/>
              </w:rPr>
            </w:pPr>
            <w:r>
              <w:rPr>
                <w:rFonts w:ascii="ＭＳ 明朝" w:hAnsi="ＭＳ 明朝" w:hint="eastAsia"/>
                <w:sz w:val="21"/>
              </w:rPr>
              <w:t>電気容量　1</w:t>
            </w:r>
            <w:r w:rsidR="00392717">
              <w:rPr>
                <w:rFonts w:ascii="ＭＳ 明朝" w:hAnsi="ＭＳ 明朝" w:hint="eastAsia"/>
                <w:sz w:val="21"/>
              </w:rPr>
              <w:t>5</w:t>
            </w:r>
            <w:r>
              <w:rPr>
                <w:rFonts w:ascii="ＭＳ 明朝" w:hAnsi="ＭＳ 明朝" w:hint="eastAsia"/>
                <w:sz w:val="21"/>
              </w:rPr>
              <w:t>.0kw</w:t>
            </w:r>
          </w:p>
          <w:p w14:paraId="591A5E08" w14:textId="17E748DF" w:rsidR="00DD3CC2" w:rsidRDefault="00DD3CC2">
            <w:pPr>
              <w:rPr>
                <w:rFonts w:ascii="ＭＳ 明朝" w:hAnsi="ＭＳ 明朝"/>
                <w:sz w:val="21"/>
              </w:rPr>
            </w:pPr>
            <w:r>
              <w:rPr>
                <w:rFonts w:ascii="ＭＳ 明朝" w:hAnsi="ＭＳ 明朝" w:hint="eastAsia"/>
                <w:sz w:val="21"/>
              </w:rPr>
              <w:t>電圧・電流　三相200Ｖ・43Ａ</w:t>
            </w:r>
          </w:p>
          <w:p w14:paraId="4EAF94BB" w14:textId="2C50A668" w:rsidR="004F341E" w:rsidRDefault="004F341E">
            <w:pPr>
              <w:rPr>
                <w:rFonts w:ascii="ＭＳ 明朝" w:hAnsi="ＭＳ 明朝"/>
                <w:sz w:val="21"/>
              </w:rPr>
            </w:pPr>
            <w:r>
              <w:rPr>
                <w:rFonts w:ascii="ＭＳ 明朝" w:hAnsi="ＭＳ 明朝" w:hint="eastAsia"/>
                <w:sz w:val="21"/>
              </w:rPr>
              <w:t>温度　常</w:t>
            </w:r>
            <w:r w:rsidR="00982C6A">
              <w:rPr>
                <w:rFonts w:ascii="ＭＳ 明朝" w:hAnsi="ＭＳ 明朝" w:hint="eastAsia"/>
                <w:sz w:val="21"/>
              </w:rPr>
              <w:t>用1250℃／最高 1300℃</w:t>
            </w:r>
          </w:p>
          <w:p w14:paraId="7F2A675D" w14:textId="1D88E1AB" w:rsidR="00DD3CC2" w:rsidRDefault="006015E2">
            <w:pPr>
              <w:rPr>
                <w:rFonts w:ascii="ＭＳ 明朝" w:hAnsi="ＭＳ 明朝"/>
                <w:sz w:val="21"/>
              </w:rPr>
            </w:pPr>
            <w:r>
              <w:rPr>
                <w:rFonts w:ascii="ＭＳ 明朝" w:hAnsi="ＭＳ 明朝" w:hint="eastAsia"/>
                <w:sz w:val="21"/>
              </w:rPr>
              <w:t>制御方式　全自動マイコン</w:t>
            </w:r>
            <w:r w:rsidR="00392717">
              <w:rPr>
                <w:rFonts w:ascii="ＭＳ 明朝" w:hAnsi="ＭＳ 明朝" w:hint="eastAsia"/>
                <w:sz w:val="21"/>
              </w:rPr>
              <w:t>焼成</w:t>
            </w:r>
          </w:p>
          <w:p w14:paraId="7534A70C" w14:textId="77777777" w:rsidR="006015E2" w:rsidRDefault="006015E2">
            <w:pPr>
              <w:rPr>
                <w:rFonts w:ascii="ＭＳ 明朝" w:hAnsi="ＭＳ 明朝"/>
                <w:sz w:val="21"/>
              </w:rPr>
            </w:pPr>
            <w:r>
              <w:rPr>
                <w:rFonts w:ascii="ＭＳ 明朝" w:hAnsi="ＭＳ 明朝" w:hint="eastAsia"/>
                <w:sz w:val="21"/>
              </w:rPr>
              <w:t>制御出力方式　サイリスタ（ソリッドステートコンタクタ）</w:t>
            </w:r>
          </w:p>
          <w:p w14:paraId="0138A7E5" w14:textId="77777777" w:rsidR="006015E2" w:rsidRDefault="006015E2">
            <w:pPr>
              <w:rPr>
                <w:rFonts w:ascii="ＭＳ 明朝" w:hAnsi="ＭＳ 明朝"/>
                <w:sz w:val="21"/>
              </w:rPr>
            </w:pPr>
            <w:r>
              <w:rPr>
                <w:rFonts w:ascii="ＭＳ 明朝" w:hAnsi="ＭＳ 明朝" w:hint="eastAsia"/>
                <w:sz w:val="21"/>
              </w:rPr>
              <w:t>熱線形状・材質　ウェーブ形状・パイロマックスＣ</w:t>
            </w:r>
          </w:p>
          <w:p w14:paraId="0D5FA4D9" w14:textId="77777777" w:rsidR="006015E2" w:rsidRDefault="006015E2">
            <w:pPr>
              <w:rPr>
                <w:rFonts w:ascii="ＭＳ 明朝" w:hAnsi="ＭＳ 明朝"/>
                <w:sz w:val="21"/>
              </w:rPr>
            </w:pPr>
            <w:r>
              <w:rPr>
                <w:rFonts w:ascii="ＭＳ 明朝" w:hAnsi="ＭＳ 明朝" w:hint="eastAsia"/>
                <w:sz w:val="21"/>
              </w:rPr>
              <w:t>炉床形式　炉蓋解放時に手動で炉外へ引き出し窯詰作業ができる</w:t>
            </w:r>
          </w:p>
          <w:p w14:paraId="2A132C4E" w14:textId="77777777" w:rsidR="006015E2" w:rsidRDefault="006015E2">
            <w:pPr>
              <w:rPr>
                <w:rFonts w:ascii="ＭＳ 明朝" w:hAnsi="ＭＳ 明朝"/>
                <w:sz w:val="21"/>
              </w:rPr>
            </w:pPr>
            <w:r>
              <w:rPr>
                <w:rFonts w:ascii="ＭＳ 明朝" w:hAnsi="ＭＳ 明朝" w:hint="eastAsia"/>
                <w:sz w:val="21"/>
              </w:rPr>
              <w:t>炉蓋形式　横扉手動開閉式・アーチ形状・戸当たりが調整できる構造のヒンジを採用</w:t>
            </w:r>
          </w:p>
          <w:p w14:paraId="1B23AB1F" w14:textId="77777777" w:rsidR="00A0393F" w:rsidRDefault="006015E2" w:rsidP="00A0393F">
            <w:pPr>
              <w:ind w:left="840" w:hangingChars="400" w:hanging="840"/>
              <w:rPr>
                <w:rFonts w:ascii="ＭＳ 明朝" w:hAnsi="ＭＳ 明朝"/>
                <w:sz w:val="21"/>
              </w:rPr>
            </w:pPr>
            <w:r>
              <w:rPr>
                <w:rFonts w:ascii="ＭＳ 明朝" w:hAnsi="ＭＳ 明朝" w:hint="eastAsia"/>
                <w:sz w:val="21"/>
              </w:rPr>
              <w:t>断熱材　耐火煉瓦ＬＢＫ</w:t>
            </w:r>
            <w:r w:rsidR="00A0393F">
              <w:rPr>
                <w:rFonts w:ascii="ＭＳ 明朝" w:hAnsi="ＭＳ 明朝" w:hint="eastAsia"/>
                <w:sz w:val="21"/>
              </w:rPr>
              <w:t>-28、セラミックボード25mmの二重構造で保温断熱効果を</w:t>
            </w:r>
          </w:p>
          <w:p w14:paraId="3BF488C6" w14:textId="77777777" w:rsidR="006015E2" w:rsidRDefault="00A0393F" w:rsidP="00A0393F">
            <w:pPr>
              <w:ind w:leftChars="400" w:left="840"/>
              <w:rPr>
                <w:rFonts w:ascii="ＭＳ 明朝" w:hAnsi="ＭＳ 明朝"/>
                <w:sz w:val="21"/>
              </w:rPr>
            </w:pPr>
            <w:r>
              <w:rPr>
                <w:rFonts w:ascii="ＭＳ 明朝" w:hAnsi="ＭＳ 明朝" w:hint="eastAsia"/>
                <w:sz w:val="21"/>
              </w:rPr>
              <w:t>アップ</w:t>
            </w:r>
          </w:p>
          <w:p w14:paraId="3E3A561C" w14:textId="793F96EB" w:rsidR="00A0393F" w:rsidRDefault="00A0393F" w:rsidP="00A0393F">
            <w:pPr>
              <w:ind w:left="1050" w:hangingChars="500" w:hanging="1050"/>
              <w:rPr>
                <w:rFonts w:ascii="ＭＳ 明朝" w:hAnsi="ＭＳ 明朝"/>
                <w:sz w:val="21"/>
              </w:rPr>
            </w:pPr>
            <w:r>
              <w:rPr>
                <w:rFonts w:ascii="ＭＳ 明朝" w:hAnsi="ＭＳ 明朝" w:hint="eastAsia"/>
                <w:sz w:val="21"/>
              </w:rPr>
              <w:t>天板材質　ガスや湿気で錆びやすい天板の材質を</w:t>
            </w:r>
            <w:r w:rsidR="00BE1DB9">
              <w:rPr>
                <w:rFonts w:ascii="ＭＳ 明朝" w:hAnsi="ＭＳ 明朝" w:hint="eastAsia"/>
                <w:sz w:val="21"/>
              </w:rPr>
              <w:t>、</w:t>
            </w:r>
            <w:r>
              <w:rPr>
                <w:rFonts w:ascii="ＭＳ 明朝" w:hAnsi="ＭＳ 明朝" w:hint="eastAsia"/>
                <w:sz w:val="21"/>
              </w:rPr>
              <w:t>錆</w:t>
            </w:r>
            <w:r w:rsidR="00392717">
              <w:rPr>
                <w:rFonts w:ascii="ＭＳ 明朝" w:hAnsi="ＭＳ 明朝" w:hint="eastAsia"/>
                <w:sz w:val="21"/>
              </w:rPr>
              <w:t>び</w:t>
            </w:r>
            <w:r>
              <w:rPr>
                <w:rFonts w:ascii="ＭＳ 明朝" w:hAnsi="ＭＳ 明朝" w:hint="eastAsia"/>
                <w:sz w:val="21"/>
              </w:rPr>
              <w:t>に強いパンチングステンレス鋼材を採用</w:t>
            </w:r>
          </w:p>
        </w:tc>
      </w:tr>
      <w:tr w:rsidR="008C377B" w14:paraId="72E49B24" w14:textId="77777777" w:rsidTr="00B835B9">
        <w:trPr>
          <w:gridAfter w:val="1"/>
          <w:wAfter w:w="236" w:type="dxa"/>
          <w:trHeight w:val="515"/>
        </w:trPr>
        <w:tc>
          <w:tcPr>
            <w:tcW w:w="1286" w:type="dxa"/>
            <w:vAlign w:val="center"/>
          </w:tcPr>
          <w:p w14:paraId="10439BE7" w14:textId="77777777" w:rsidR="008C377B" w:rsidRDefault="00A87217">
            <w:pPr>
              <w:jc w:val="distribute"/>
              <w:rPr>
                <w:rFonts w:ascii="ＭＳ 明朝" w:hAnsi="ＭＳ 明朝"/>
                <w:sz w:val="21"/>
              </w:rPr>
            </w:pPr>
            <w:r>
              <w:rPr>
                <w:rFonts w:ascii="ＭＳ 明朝" w:hAnsi="ＭＳ 明朝" w:hint="eastAsia"/>
                <w:sz w:val="21"/>
              </w:rPr>
              <w:t>付属品等</w:t>
            </w:r>
          </w:p>
        </w:tc>
        <w:tc>
          <w:tcPr>
            <w:tcW w:w="8382" w:type="dxa"/>
            <w:gridSpan w:val="8"/>
            <w:vAlign w:val="center"/>
          </w:tcPr>
          <w:p w14:paraId="0CC09F0C" w14:textId="3E092649" w:rsidR="008C377B" w:rsidRDefault="00A0393F">
            <w:pPr>
              <w:rPr>
                <w:rFonts w:ascii="ＭＳ 明朝" w:hAnsi="ＭＳ 明朝"/>
                <w:sz w:val="21"/>
              </w:rPr>
            </w:pPr>
            <w:r>
              <w:rPr>
                <w:rFonts w:ascii="ＭＳ 明朝" w:hAnsi="ＭＳ 明朝" w:hint="eastAsia"/>
                <w:sz w:val="21"/>
              </w:rPr>
              <w:t>棚板　カーボランダム質　470</w:t>
            </w:r>
            <w:r w:rsidR="00E82515">
              <w:rPr>
                <w:rFonts w:ascii="ＭＳ 明朝" w:hAnsi="ＭＳ 明朝" w:hint="eastAsia"/>
                <w:sz w:val="21"/>
              </w:rPr>
              <w:t>mm</w:t>
            </w:r>
            <w:r>
              <w:rPr>
                <w:rFonts w:ascii="ＭＳ 明朝" w:hAnsi="ＭＳ 明朝" w:hint="eastAsia"/>
                <w:sz w:val="21"/>
              </w:rPr>
              <w:t>×360</w:t>
            </w:r>
            <w:r w:rsidR="00392717">
              <w:rPr>
                <w:rFonts w:ascii="ＭＳ 明朝" w:hAnsi="ＭＳ 明朝" w:hint="eastAsia"/>
                <w:sz w:val="21"/>
              </w:rPr>
              <w:t>mm</w:t>
            </w:r>
            <w:r>
              <w:rPr>
                <w:rFonts w:ascii="ＭＳ 明朝" w:hAnsi="ＭＳ 明朝" w:hint="eastAsia"/>
                <w:sz w:val="21"/>
              </w:rPr>
              <w:t>×8mm（2枚敷き）8枚</w:t>
            </w:r>
          </w:p>
          <w:p w14:paraId="24D496A2" w14:textId="77777777" w:rsidR="008C377B" w:rsidRDefault="00A0393F">
            <w:pPr>
              <w:rPr>
                <w:rFonts w:ascii="ＭＳ 明朝" w:hAnsi="ＭＳ 明朝"/>
                <w:sz w:val="21"/>
              </w:rPr>
            </w:pPr>
            <w:r>
              <w:rPr>
                <w:rFonts w:ascii="ＭＳ 明朝" w:hAnsi="ＭＳ 明朝" w:hint="eastAsia"/>
                <w:sz w:val="21"/>
              </w:rPr>
              <w:t>Ｌ型支柱　60mm・90mm・120mm・150mm・210mm  各8個</w:t>
            </w:r>
          </w:p>
          <w:p w14:paraId="6BE92E5E" w14:textId="77777777" w:rsidR="00A0393F" w:rsidRDefault="00A0393F">
            <w:pPr>
              <w:rPr>
                <w:rFonts w:ascii="ＭＳ 明朝" w:hAnsi="ＭＳ 明朝"/>
                <w:sz w:val="21"/>
              </w:rPr>
            </w:pPr>
            <w:r>
              <w:rPr>
                <w:rFonts w:ascii="ＭＳ 明朝" w:hAnsi="ＭＳ 明朝" w:hint="eastAsia"/>
                <w:sz w:val="21"/>
              </w:rPr>
              <w:t>サイコロ　30mm×50mm×60mm</w:t>
            </w:r>
            <w:r w:rsidR="00E82515">
              <w:rPr>
                <w:rFonts w:ascii="ＭＳ 明朝" w:hAnsi="ＭＳ 明朝" w:hint="eastAsia"/>
                <w:sz w:val="21"/>
              </w:rPr>
              <w:t xml:space="preserve">　8個</w:t>
            </w:r>
          </w:p>
          <w:p w14:paraId="54A256B1" w14:textId="7AAEA778" w:rsidR="00BE1DB9" w:rsidRPr="00A0393F" w:rsidRDefault="00E82515">
            <w:pPr>
              <w:rPr>
                <w:rFonts w:ascii="ＭＳ 明朝" w:hAnsi="ＭＳ 明朝" w:hint="eastAsia"/>
                <w:sz w:val="21"/>
              </w:rPr>
            </w:pPr>
            <w:r>
              <w:rPr>
                <w:rFonts w:ascii="ＭＳ 明朝" w:hAnsi="ＭＳ 明朝" w:hint="eastAsia"/>
                <w:sz w:val="21"/>
              </w:rPr>
              <w:t>Ｒ熱電対　全長400mm×直径17mm　1本</w:t>
            </w:r>
          </w:p>
        </w:tc>
      </w:tr>
      <w:tr w:rsidR="00AE5EA8" w14:paraId="781C4BD2" w14:textId="77777777" w:rsidTr="00B835B9">
        <w:trPr>
          <w:gridAfter w:val="1"/>
          <w:wAfter w:w="236" w:type="dxa"/>
          <w:trHeight w:val="362"/>
        </w:trPr>
        <w:tc>
          <w:tcPr>
            <w:tcW w:w="1286" w:type="dxa"/>
            <w:vAlign w:val="center"/>
          </w:tcPr>
          <w:p w14:paraId="6F9FF425" w14:textId="283D00BA" w:rsidR="00AE5EA8" w:rsidRDefault="00CA14D8">
            <w:pPr>
              <w:jc w:val="distribute"/>
              <w:rPr>
                <w:rFonts w:ascii="ＭＳ 明朝" w:hAnsi="ＭＳ 明朝"/>
              </w:rPr>
            </w:pPr>
            <w:r>
              <w:rPr>
                <w:rFonts w:ascii="ＭＳ 明朝" w:hAnsi="ＭＳ 明朝" w:hint="eastAsia"/>
              </w:rPr>
              <w:t>制御（マイコン）装置</w:t>
            </w:r>
          </w:p>
        </w:tc>
        <w:tc>
          <w:tcPr>
            <w:tcW w:w="8382" w:type="dxa"/>
            <w:gridSpan w:val="8"/>
            <w:vAlign w:val="center"/>
          </w:tcPr>
          <w:p w14:paraId="33711C72" w14:textId="77777777" w:rsidR="00AE5EA8" w:rsidRDefault="00AE5EA8" w:rsidP="00AE5EA8">
            <w:pPr>
              <w:pStyle w:val="aa"/>
              <w:numPr>
                <w:ilvl w:val="0"/>
                <w:numId w:val="2"/>
              </w:numPr>
              <w:ind w:leftChars="0"/>
              <w:rPr>
                <w:rFonts w:ascii="ＭＳ 明朝" w:hAnsi="ＭＳ 明朝"/>
              </w:rPr>
            </w:pPr>
            <w:r>
              <w:rPr>
                <w:rFonts w:ascii="ＭＳ 明朝" w:hAnsi="ＭＳ 明朝" w:hint="eastAsia"/>
              </w:rPr>
              <w:t>基本焼成パターン10種類入力済、追加で20パターン16ステップの入力が可能</w:t>
            </w:r>
          </w:p>
          <w:p w14:paraId="05872E83" w14:textId="77777777" w:rsidR="00AE5EA8" w:rsidRDefault="00AE5EA8" w:rsidP="00AE5EA8">
            <w:pPr>
              <w:pStyle w:val="aa"/>
              <w:numPr>
                <w:ilvl w:val="0"/>
                <w:numId w:val="2"/>
              </w:numPr>
              <w:ind w:leftChars="0"/>
              <w:rPr>
                <w:rFonts w:ascii="ＭＳ 明朝" w:hAnsi="ＭＳ 明朝"/>
              </w:rPr>
            </w:pPr>
            <w:r>
              <w:rPr>
                <w:rFonts w:ascii="ＭＳ 明朝" w:hAnsi="ＭＳ 明朝" w:hint="eastAsia"/>
              </w:rPr>
              <w:t>熱電対挿入忘れ時の異常昇温事故を未然に防ぐ運転停止機能を採用</w:t>
            </w:r>
          </w:p>
          <w:p w14:paraId="2F3BD8B9" w14:textId="77777777" w:rsidR="00AE5EA8" w:rsidRDefault="00AE5EA8" w:rsidP="00AE5EA8">
            <w:pPr>
              <w:pStyle w:val="aa"/>
              <w:numPr>
                <w:ilvl w:val="0"/>
                <w:numId w:val="2"/>
              </w:numPr>
              <w:ind w:leftChars="0"/>
              <w:rPr>
                <w:rFonts w:ascii="ＭＳ 明朝" w:hAnsi="ＭＳ 明朝"/>
              </w:rPr>
            </w:pPr>
            <w:r>
              <w:rPr>
                <w:rFonts w:ascii="ＭＳ 明朝" w:hAnsi="ＭＳ 明朝" w:hint="eastAsia"/>
              </w:rPr>
              <w:t>タイマー予約機能　9999分タイマー予約または24時間を時刻でのスタート予約セットが可能</w:t>
            </w:r>
          </w:p>
          <w:p w14:paraId="750D0F82" w14:textId="77777777" w:rsidR="00AE5EA8" w:rsidRDefault="00AE5EA8" w:rsidP="00AE5EA8">
            <w:pPr>
              <w:pStyle w:val="aa"/>
              <w:numPr>
                <w:ilvl w:val="0"/>
                <w:numId w:val="2"/>
              </w:numPr>
              <w:ind w:leftChars="0"/>
              <w:rPr>
                <w:rFonts w:ascii="ＭＳ 明朝" w:hAnsi="ＭＳ 明朝"/>
              </w:rPr>
            </w:pPr>
            <w:r>
              <w:rPr>
                <w:rFonts w:ascii="ＭＳ 明朝" w:hAnsi="ＭＳ 明朝" w:hint="eastAsia"/>
              </w:rPr>
              <w:t>時計機能内蔵</w:t>
            </w:r>
          </w:p>
          <w:p w14:paraId="448F1A75" w14:textId="77777777" w:rsidR="00AE5EA8" w:rsidRDefault="00AE5EA8" w:rsidP="00AE5EA8">
            <w:pPr>
              <w:pStyle w:val="aa"/>
              <w:numPr>
                <w:ilvl w:val="0"/>
                <w:numId w:val="2"/>
              </w:numPr>
              <w:ind w:leftChars="0"/>
              <w:rPr>
                <w:rFonts w:ascii="ＭＳ 明朝" w:hAnsi="ＭＳ 明朝"/>
              </w:rPr>
            </w:pPr>
            <w:r>
              <w:rPr>
                <w:rFonts w:ascii="ＭＳ 明朝" w:hAnsi="ＭＳ 明朝" w:hint="eastAsia"/>
              </w:rPr>
              <w:t>ブザーを内蔵しており、</w:t>
            </w:r>
            <w:r w:rsidR="003A612B">
              <w:rPr>
                <w:rFonts w:ascii="ＭＳ 明朝" w:hAnsi="ＭＳ 明朝" w:hint="eastAsia"/>
              </w:rPr>
              <w:t>設定した温度や工程でブザーを鳴らす機能を備えている</w:t>
            </w:r>
          </w:p>
          <w:p w14:paraId="7B09A5FE" w14:textId="77777777" w:rsidR="003A612B" w:rsidRDefault="003A612B" w:rsidP="00AE5EA8">
            <w:pPr>
              <w:pStyle w:val="aa"/>
              <w:numPr>
                <w:ilvl w:val="0"/>
                <w:numId w:val="2"/>
              </w:numPr>
              <w:ind w:leftChars="0"/>
              <w:rPr>
                <w:rFonts w:ascii="ＭＳ 明朝" w:hAnsi="ＭＳ 明朝"/>
              </w:rPr>
            </w:pPr>
            <w:r>
              <w:rPr>
                <w:rFonts w:ascii="ＭＳ 明朝" w:hAnsi="ＭＳ 明朝" w:hint="eastAsia"/>
              </w:rPr>
              <w:t>不用意なキー操作を防止するロック機能を備えている</w:t>
            </w:r>
          </w:p>
          <w:p w14:paraId="7E3E26F7" w14:textId="0DDB0016" w:rsidR="003A612B" w:rsidRDefault="003A612B" w:rsidP="00AE5EA8">
            <w:pPr>
              <w:pStyle w:val="aa"/>
              <w:numPr>
                <w:ilvl w:val="0"/>
                <w:numId w:val="2"/>
              </w:numPr>
              <w:ind w:leftChars="0"/>
              <w:rPr>
                <w:rFonts w:ascii="ＭＳ 明朝" w:hAnsi="ＭＳ 明朝"/>
              </w:rPr>
            </w:pPr>
            <w:r>
              <w:rPr>
                <w:rFonts w:ascii="ＭＳ 明朝" w:hAnsi="ＭＳ 明朝" w:hint="eastAsia"/>
              </w:rPr>
              <w:t>窯に異常が発生した場合、エラー表示で運転を停止し、エラー表示の種類で原因が確認できる</w:t>
            </w:r>
          </w:p>
          <w:p w14:paraId="08A535EC" w14:textId="673902E2" w:rsidR="003A612B" w:rsidRDefault="003A612B" w:rsidP="003A612B">
            <w:pPr>
              <w:pStyle w:val="aa"/>
              <w:ind w:leftChars="0" w:left="360"/>
              <w:rPr>
                <w:rFonts w:ascii="ＭＳ 明朝" w:hAnsi="ＭＳ 明朝"/>
              </w:rPr>
            </w:pPr>
            <w:r>
              <w:rPr>
                <w:rFonts w:ascii="ＭＳ 明朝" w:hAnsi="ＭＳ 明朝" w:hint="eastAsia"/>
              </w:rPr>
              <w:t xml:space="preserve">　　エラー表示⇒　　</w:t>
            </w:r>
            <w:r w:rsidRPr="003A612B">
              <w:rPr>
                <w:rFonts w:ascii="ＭＳ 明朝" w:hAnsi="ＭＳ 明朝" w:hint="eastAsia"/>
                <w:shd w:val="clear" w:color="auto" w:fill="BDD6EE" w:themeFill="accent1" w:themeFillTint="66"/>
              </w:rPr>
              <w:t>Ｆ１</w:t>
            </w:r>
            <w:r>
              <w:rPr>
                <w:rFonts w:ascii="ＭＳ 明朝" w:hAnsi="ＭＳ 明朝" w:hint="eastAsia"/>
              </w:rPr>
              <w:t xml:space="preserve">　</w:t>
            </w:r>
            <w:r w:rsidR="00CA14D8">
              <w:rPr>
                <w:rFonts w:ascii="ＭＳ 明朝" w:hAnsi="ＭＳ 明朝" w:hint="eastAsia"/>
              </w:rPr>
              <w:t xml:space="preserve">　　</w:t>
            </w:r>
            <w:r>
              <w:rPr>
                <w:rFonts w:ascii="ＭＳ 明朝" w:hAnsi="ＭＳ 明朝" w:hint="eastAsia"/>
              </w:rPr>
              <w:t>・熱線断線、熱線劣化による昇温不能時</w:t>
            </w:r>
          </w:p>
          <w:p w14:paraId="4AE67D1B" w14:textId="45065592" w:rsidR="003A612B" w:rsidRDefault="003A612B" w:rsidP="003A612B">
            <w:pPr>
              <w:pStyle w:val="aa"/>
              <w:ind w:leftChars="0" w:left="360"/>
              <w:rPr>
                <w:rFonts w:ascii="ＭＳ 明朝" w:hAnsi="ＭＳ 明朝"/>
              </w:rPr>
            </w:pPr>
            <w:r>
              <w:rPr>
                <w:rFonts w:ascii="ＭＳ 明朝" w:hAnsi="ＭＳ 明朝" w:hint="eastAsia"/>
              </w:rPr>
              <w:t xml:space="preserve">　　エラー表示⇒　　</w:t>
            </w:r>
            <w:r w:rsidRPr="00CA14D8">
              <w:rPr>
                <w:rFonts w:ascii="ＭＳ 明朝" w:hAnsi="ＭＳ 明朝" w:hint="eastAsia"/>
                <w:shd w:val="clear" w:color="auto" w:fill="BDD6EE" w:themeFill="accent1" w:themeFillTint="66"/>
              </w:rPr>
              <w:t>Ｆ１-</w:t>
            </w:r>
            <w:r w:rsidR="00CA14D8">
              <w:rPr>
                <w:rFonts w:ascii="ＭＳ 明朝" w:hAnsi="ＭＳ 明朝" w:hint="eastAsia"/>
                <w:shd w:val="clear" w:color="auto" w:fill="BDD6EE" w:themeFill="accent1" w:themeFillTint="66"/>
              </w:rPr>
              <w:t>１</w:t>
            </w:r>
            <w:r>
              <w:rPr>
                <w:rFonts w:ascii="ＭＳ 明朝" w:hAnsi="ＭＳ 明朝" w:hint="eastAsia"/>
              </w:rPr>
              <w:t xml:space="preserve">　 ・熱電対を窯にセットし忘れた時</w:t>
            </w:r>
          </w:p>
          <w:p w14:paraId="05DD1FC2" w14:textId="77777777" w:rsidR="003A612B" w:rsidRDefault="003A612B" w:rsidP="003A612B">
            <w:pPr>
              <w:pStyle w:val="aa"/>
              <w:ind w:leftChars="0" w:left="360"/>
              <w:rPr>
                <w:rFonts w:ascii="ＭＳ 明朝" w:hAnsi="ＭＳ 明朝"/>
              </w:rPr>
            </w:pPr>
            <w:r>
              <w:rPr>
                <w:rFonts w:ascii="ＭＳ 明朝" w:hAnsi="ＭＳ 明朝" w:hint="eastAsia"/>
              </w:rPr>
              <w:t xml:space="preserve">　　エラー表示⇒　　</w:t>
            </w:r>
            <w:r w:rsidRPr="00CA14D8">
              <w:rPr>
                <w:rFonts w:ascii="ＭＳ 明朝" w:hAnsi="ＭＳ 明朝" w:hint="eastAsia"/>
                <w:shd w:val="clear" w:color="auto" w:fill="BDD6EE" w:themeFill="accent1" w:themeFillTint="66"/>
              </w:rPr>
              <w:t>Ｆ３</w:t>
            </w:r>
            <w:r>
              <w:rPr>
                <w:rFonts w:ascii="ＭＳ 明朝" w:hAnsi="ＭＳ 明朝" w:hint="eastAsia"/>
              </w:rPr>
              <w:t xml:space="preserve">　　　・</w:t>
            </w:r>
            <w:r w:rsidR="00CA14D8">
              <w:rPr>
                <w:rFonts w:ascii="ＭＳ 明朝" w:hAnsi="ＭＳ 明朝" w:hint="eastAsia"/>
              </w:rPr>
              <w:t>熱電対破損や導線断線</w:t>
            </w:r>
          </w:p>
          <w:p w14:paraId="659A7022" w14:textId="77777777" w:rsidR="00CA14D8" w:rsidRDefault="00CA14D8" w:rsidP="003A612B">
            <w:pPr>
              <w:pStyle w:val="aa"/>
              <w:ind w:leftChars="0" w:left="360"/>
              <w:rPr>
                <w:rFonts w:ascii="ＭＳ 明朝" w:hAnsi="ＭＳ 明朝"/>
              </w:rPr>
            </w:pPr>
            <w:r>
              <w:rPr>
                <w:rFonts w:ascii="ＭＳ 明朝" w:hAnsi="ＭＳ 明朝" w:hint="eastAsia"/>
              </w:rPr>
              <w:t xml:space="preserve">　　エラー表示⇒　　</w:t>
            </w:r>
            <w:r w:rsidRPr="00CA14D8">
              <w:rPr>
                <w:rFonts w:ascii="ＭＳ 明朝" w:hAnsi="ＭＳ 明朝" w:hint="eastAsia"/>
                <w:shd w:val="clear" w:color="auto" w:fill="BDD6EE" w:themeFill="accent1" w:themeFillTint="66"/>
              </w:rPr>
              <w:t>Ｆ４</w:t>
            </w:r>
            <w:r>
              <w:rPr>
                <w:rFonts w:ascii="ＭＳ 明朝" w:hAnsi="ＭＳ 明朝" w:hint="eastAsia"/>
              </w:rPr>
              <w:t xml:space="preserve">　　　・熱電対に導線接続±逆取り付け時</w:t>
            </w:r>
          </w:p>
          <w:p w14:paraId="48E9ADBE" w14:textId="77777777" w:rsidR="00CA14D8" w:rsidRDefault="00CA14D8" w:rsidP="003A612B">
            <w:pPr>
              <w:pStyle w:val="aa"/>
              <w:ind w:leftChars="0" w:left="360"/>
              <w:rPr>
                <w:rFonts w:ascii="ＭＳ 明朝" w:hAnsi="ＭＳ 明朝"/>
              </w:rPr>
            </w:pPr>
            <w:r>
              <w:rPr>
                <w:rFonts w:ascii="ＭＳ 明朝" w:hAnsi="ＭＳ 明朝" w:hint="eastAsia"/>
              </w:rPr>
              <w:t xml:space="preserve">　　エラー表示⇒　　</w:t>
            </w:r>
            <w:r w:rsidRPr="00CA14D8">
              <w:rPr>
                <w:rFonts w:ascii="ＭＳ 明朝" w:hAnsi="ＭＳ 明朝" w:hint="eastAsia"/>
                <w:shd w:val="clear" w:color="auto" w:fill="BDD6EE" w:themeFill="accent1" w:themeFillTint="66"/>
              </w:rPr>
              <w:t>Ｆ５</w:t>
            </w:r>
            <w:r>
              <w:rPr>
                <w:rFonts w:ascii="ＭＳ 明朝" w:hAnsi="ＭＳ 明朝" w:hint="eastAsia"/>
              </w:rPr>
              <w:t xml:space="preserve">　　　・マイコン周辺の異常高温時</w:t>
            </w:r>
          </w:p>
          <w:p w14:paraId="66BF5E17" w14:textId="77777777" w:rsidR="00CA14D8" w:rsidRDefault="00CA14D8" w:rsidP="00CA14D8">
            <w:pPr>
              <w:pStyle w:val="aa"/>
              <w:numPr>
                <w:ilvl w:val="0"/>
                <w:numId w:val="2"/>
              </w:numPr>
              <w:ind w:leftChars="0"/>
              <w:rPr>
                <w:rFonts w:ascii="ＭＳ 明朝" w:hAnsi="ＭＳ 明朝"/>
              </w:rPr>
            </w:pPr>
            <w:r>
              <w:rPr>
                <w:rFonts w:ascii="ＭＳ 明朝" w:hAnsi="ＭＳ 明朝" w:hint="eastAsia"/>
              </w:rPr>
              <w:lastRenderedPageBreak/>
              <w:t>サービスモニター機能</w:t>
            </w:r>
          </w:p>
          <w:p w14:paraId="098C39F1" w14:textId="43922034" w:rsidR="00CA14D8" w:rsidRDefault="00CA14D8" w:rsidP="00CA14D8">
            <w:pPr>
              <w:pStyle w:val="aa"/>
              <w:numPr>
                <w:ilvl w:val="0"/>
                <w:numId w:val="3"/>
              </w:numPr>
              <w:ind w:leftChars="0"/>
              <w:rPr>
                <w:rFonts w:ascii="ＭＳ 明朝" w:hAnsi="ＭＳ 明朝"/>
              </w:rPr>
            </w:pPr>
            <w:r>
              <w:rPr>
                <w:rFonts w:ascii="ＭＳ 明朝" w:hAnsi="ＭＳ 明朝" w:hint="eastAsia"/>
              </w:rPr>
              <w:t>熱線への</w:t>
            </w:r>
            <w:r w:rsidR="00F007DC">
              <w:rPr>
                <w:rFonts w:ascii="ＭＳ 明朝" w:hAnsi="ＭＳ 明朝" w:hint="eastAsia"/>
              </w:rPr>
              <w:t>積算</w:t>
            </w:r>
            <w:r>
              <w:rPr>
                <w:rFonts w:ascii="ＭＳ 明朝" w:hAnsi="ＭＳ 明朝" w:hint="eastAsia"/>
              </w:rPr>
              <w:t>通電時間が確認できる。</w:t>
            </w:r>
          </w:p>
          <w:p w14:paraId="66662813" w14:textId="7089BAF8" w:rsidR="00CA14D8" w:rsidRPr="00CA14D8" w:rsidRDefault="00CA14D8" w:rsidP="00CA14D8">
            <w:pPr>
              <w:pStyle w:val="aa"/>
              <w:numPr>
                <w:ilvl w:val="0"/>
                <w:numId w:val="3"/>
              </w:numPr>
              <w:ind w:leftChars="0"/>
              <w:rPr>
                <w:rFonts w:ascii="ＭＳ 明朝" w:hAnsi="ＭＳ 明朝"/>
              </w:rPr>
            </w:pPr>
            <w:r>
              <w:rPr>
                <w:rFonts w:ascii="ＭＳ 明朝" w:hAnsi="ＭＳ 明朝" w:hint="eastAsia"/>
              </w:rPr>
              <w:t>エラー発生時の焼成パターン、温度、工程内経過時間が確認できる</w:t>
            </w:r>
          </w:p>
        </w:tc>
      </w:tr>
      <w:tr w:rsidR="00AE5EA8" w14:paraId="42691E37" w14:textId="77777777" w:rsidTr="00CA58A7">
        <w:trPr>
          <w:trHeight w:val="362"/>
        </w:trPr>
        <w:tc>
          <w:tcPr>
            <w:tcW w:w="1286" w:type="dxa"/>
            <w:vAlign w:val="center"/>
          </w:tcPr>
          <w:p w14:paraId="40DDDC42" w14:textId="085DB44F" w:rsidR="00AE5EA8" w:rsidRDefault="00170E3B">
            <w:pPr>
              <w:jc w:val="distribute"/>
              <w:rPr>
                <w:rFonts w:ascii="ＭＳ 明朝" w:hAnsi="ＭＳ 明朝"/>
              </w:rPr>
            </w:pPr>
            <w:r>
              <w:rPr>
                <w:rFonts w:ascii="ＭＳ 明朝" w:hAnsi="ＭＳ 明朝" w:hint="eastAsia"/>
              </w:rPr>
              <w:lastRenderedPageBreak/>
              <w:t>熱線（発熱体）・回路</w:t>
            </w:r>
          </w:p>
        </w:tc>
        <w:tc>
          <w:tcPr>
            <w:tcW w:w="8382" w:type="dxa"/>
            <w:gridSpan w:val="8"/>
            <w:tcBorders>
              <w:right w:val="single" w:sz="4" w:space="0" w:color="auto"/>
            </w:tcBorders>
            <w:vAlign w:val="center"/>
          </w:tcPr>
          <w:p w14:paraId="4D8CD631" w14:textId="5D101068" w:rsidR="00AE5EA8" w:rsidRDefault="004E1D1D" w:rsidP="004E1D1D">
            <w:pPr>
              <w:ind w:left="400" w:hangingChars="200" w:hanging="400"/>
              <w:jc w:val="left"/>
              <w:rPr>
                <w:rFonts w:ascii="ＭＳ 明朝" w:hAnsi="ＭＳ 明朝"/>
              </w:rPr>
            </w:pPr>
            <w:r w:rsidRPr="004E1D1D">
              <w:rPr>
                <w:rFonts w:ascii="ＭＳ 明朝" w:hAnsi="ＭＳ 明朝" w:hint="eastAsia"/>
              </w:rPr>
              <w:t>①</w:t>
            </w:r>
            <w:r>
              <w:rPr>
                <w:rFonts w:ascii="ＭＳ 明朝" w:hAnsi="ＭＳ 明朝" w:hint="eastAsia"/>
              </w:rPr>
              <w:t xml:space="preserve">　長寿命の</w:t>
            </w:r>
            <w:r w:rsidR="00170E3B">
              <w:rPr>
                <w:rFonts w:ascii="ＭＳ 明朝" w:hAnsi="ＭＳ 明朝" w:hint="eastAsia"/>
              </w:rPr>
              <w:t>パ</w:t>
            </w:r>
            <w:r>
              <w:rPr>
                <w:rFonts w:ascii="ＭＳ 明朝" w:hAnsi="ＭＳ 明朝" w:hint="eastAsia"/>
              </w:rPr>
              <w:t>イロマックスＣ材、波形（ウェーブ）熱線、線径3.5mm・4.0mmの組み合わせを使用</w:t>
            </w:r>
          </w:p>
          <w:p w14:paraId="313D770F" w14:textId="77777777" w:rsidR="004E1D1D" w:rsidRDefault="004E1D1D" w:rsidP="004E1D1D">
            <w:pPr>
              <w:ind w:left="400" w:hangingChars="200" w:hanging="400"/>
              <w:jc w:val="left"/>
              <w:rPr>
                <w:rFonts w:ascii="ＭＳ 明朝" w:hAnsi="ＭＳ 明朝"/>
              </w:rPr>
            </w:pPr>
            <w:r>
              <w:rPr>
                <w:rFonts w:ascii="ＭＳ 明朝" w:hAnsi="ＭＳ 明朝" w:hint="eastAsia"/>
              </w:rPr>
              <w:t>②　ソリッドステートコンタクタ（無接点式開閉器）を使用し、通電時のスッチング音が</w:t>
            </w:r>
            <w:r w:rsidR="00170E3B">
              <w:rPr>
                <w:rFonts w:ascii="ＭＳ 明朝" w:hAnsi="ＭＳ 明朝" w:hint="eastAsia"/>
              </w:rPr>
              <w:t>しない無音仕様</w:t>
            </w:r>
          </w:p>
          <w:p w14:paraId="4FDFA633" w14:textId="77777777" w:rsidR="00170E3B" w:rsidRDefault="00170E3B" w:rsidP="004E1D1D">
            <w:pPr>
              <w:ind w:left="400" w:hangingChars="200" w:hanging="400"/>
              <w:jc w:val="left"/>
              <w:rPr>
                <w:rFonts w:ascii="ＭＳ 明朝" w:hAnsi="ＭＳ 明朝"/>
              </w:rPr>
            </w:pPr>
            <w:r>
              <w:rPr>
                <w:rFonts w:ascii="ＭＳ 明朝" w:hAnsi="ＭＳ 明朝" w:hint="eastAsia"/>
              </w:rPr>
              <w:t>③　ソリッドステートコンタクタの異常を検出する保護回路（異常検出ユニット）を備えている</w:t>
            </w:r>
          </w:p>
          <w:p w14:paraId="1A579956" w14:textId="037E8A0C" w:rsidR="00170E3B" w:rsidRPr="004E1D1D" w:rsidRDefault="00170E3B" w:rsidP="00170E3B">
            <w:pPr>
              <w:ind w:left="400" w:hangingChars="200" w:hanging="400"/>
              <w:jc w:val="left"/>
              <w:rPr>
                <w:rFonts w:ascii="ＭＳ 明朝" w:hAnsi="ＭＳ 明朝"/>
              </w:rPr>
            </w:pPr>
            <w:r>
              <w:rPr>
                <w:rFonts w:ascii="ＭＳ 明朝" w:hAnsi="ＭＳ 明朝" w:hint="eastAsia"/>
              </w:rPr>
              <w:t>④　手元ブレーカーをＯＮにしたまま（窯入れ、窯出し作業時等）誤って熱線に</w:t>
            </w:r>
            <w:r w:rsidR="00F453F2">
              <w:rPr>
                <w:rFonts w:ascii="ＭＳ 明朝" w:hAnsi="ＭＳ 明朝" w:hint="eastAsia"/>
              </w:rPr>
              <w:t>手が</w:t>
            </w:r>
            <w:r>
              <w:rPr>
                <w:rFonts w:ascii="ＭＳ 明朝" w:hAnsi="ＭＳ 明朝" w:hint="eastAsia"/>
              </w:rPr>
              <w:t>触れても感電しない感電防止機能を備えている</w:t>
            </w:r>
          </w:p>
        </w:tc>
        <w:tc>
          <w:tcPr>
            <w:tcW w:w="236" w:type="dxa"/>
            <w:tcBorders>
              <w:top w:val="nil"/>
              <w:left w:val="single" w:sz="4" w:space="0" w:color="auto"/>
              <w:bottom w:val="nil"/>
              <w:right w:val="nil"/>
            </w:tcBorders>
          </w:tcPr>
          <w:p w14:paraId="2DA2250D" w14:textId="0194819F" w:rsidR="00AE5EA8" w:rsidRDefault="004E1D1D" w:rsidP="007A41E7">
            <w:pPr>
              <w:widowControl/>
              <w:ind w:leftChars="-238" w:left="-250" w:hangingChars="125" w:hanging="250"/>
              <w:jc w:val="left"/>
            </w:pPr>
            <w:r>
              <w:rPr>
                <w:rFonts w:ascii="ＭＳ 明朝" w:hAnsi="ＭＳ 明朝" w:hint="eastAsia"/>
              </w:rPr>
              <w:t xml:space="preserve">　</w:t>
            </w:r>
          </w:p>
        </w:tc>
      </w:tr>
      <w:tr w:rsidR="008C377B" w14:paraId="7285131B" w14:textId="77777777" w:rsidTr="00B835B9">
        <w:trPr>
          <w:gridAfter w:val="1"/>
          <w:wAfter w:w="236" w:type="dxa"/>
          <w:trHeight w:val="362"/>
        </w:trPr>
        <w:tc>
          <w:tcPr>
            <w:tcW w:w="1286" w:type="dxa"/>
            <w:vAlign w:val="center"/>
          </w:tcPr>
          <w:p w14:paraId="4720A1EC" w14:textId="77777777" w:rsidR="008C377B" w:rsidRDefault="00A87217">
            <w:pPr>
              <w:jc w:val="distribute"/>
              <w:rPr>
                <w:rFonts w:ascii="ＭＳ 明朝" w:hAnsi="ＭＳ 明朝"/>
                <w:sz w:val="21"/>
              </w:rPr>
            </w:pPr>
            <w:r>
              <w:rPr>
                <w:rFonts w:ascii="ＭＳ 明朝" w:hAnsi="ＭＳ 明朝" w:hint="eastAsia"/>
                <w:sz w:val="21"/>
              </w:rPr>
              <w:t>納入場所</w:t>
            </w:r>
          </w:p>
        </w:tc>
        <w:tc>
          <w:tcPr>
            <w:tcW w:w="8382" w:type="dxa"/>
            <w:gridSpan w:val="8"/>
            <w:vAlign w:val="center"/>
          </w:tcPr>
          <w:p w14:paraId="49F0BFAA" w14:textId="2720530E" w:rsidR="008C377B" w:rsidRDefault="00A87217">
            <w:pPr>
              <w:rPr>
                <w:rFonts w:ascii="ＭＳ 明朝" w:hAnsi="ＭＳ 明朝"/>
                <w:sz w:val="21"/>
              </w:rPr>
            </w:pPr>
            <w:r>
              <w:rPr>
                <w:rFonts w:ascii="ＭＳ 明朝" w:hAnsi="ＭＳ 明朝" w:hint="eastAsia"/>
                <w:sz w:val="21"/>
              </w:rPr>
              <w:t>今治市</w:t>
            </w:r>
            <w:r w:rsidR="00C359EC">
              <w:rPr>
                <w:rFonts w:ascii="ＭＳ 明朝" w:hAnsi="ＭＳ 明朝" w:hint="eastAsia"/>
                <w:sz w:val="21"/>
              </w:rPr>
              <w:t xml:space="preserve">大西地域教育課 </w:t>
            </w:r>
            <w:r w:rsidR="00E82515">
              <w:rPr>
                <w:rFonts w:ascii="ＭＳ 明朝" w:hAnsi="ＭＳ 明朝" w:hint="eastAsia"/>
                <w:sz w:val="21"/>
              </w:rPr>
              <w:t>大西公民館</w:t>
            </w:r>
          </w:p>
          <w:p w14:paraId="33F5A9EF" w14:textId="613D842B" w:rsidR="008C377B" w:rsidRDefault="00A87217">
            <w:pPr>
              <w:rPr>
                <w:rFonts w:ascii="ＭＳ 明朝" w:hAnsi="ＭＳ 明朝"/>
                <w:sz w:val="21"/>
              </w:rPr>
            </w:pPr>
            <w:r>
              <w:rPr>
                <w:rFonts w:ascii="ＭＳ 明朝" w:hAnsi="ＭＳ 明朝" w:hint="eastAsia"/>
                <w:sz w:val="21"/>
              </w:rPr>
              <w:t>（今治市</w:t>
            </w:r>
            <w:r w:rsidR="00E82515">
              <w:rPr>
                <w:rFonts w:ascii="ＭＳ 明朝" w:hAnsi="ＭＳ 明朝" w:hint="eastAsia"/>
                <w:sz w:val="21"/>
              </w:rPr>
              <w:t>大西町宮脇甲506番地1</w:t>
            </w:r>
            <w:r>
              <w:rPr>
                <w:rFonts w:ascii="ＭＳ 明朝" w:hAnsi="ＭＳ 明朝" w:hint="eastAsia"/>
                <w:sz w:val="21"/>
              </w:rPr>
              <w:t>）</w:t>
            </w:r>
          </w:p>
        </w:tc>
      </w:tr>
      <w:tr w:rsidR="008C377B" w14:paraId="7FD7C352" w14:textId="77777777" w:rsidTr="00B835B9">
        <w:trPr>
          <w:gridAfter w:val="1"/>
          <w:wAfter w:w="236" w:type="dxa"/>
          <w:trHeight w:val="380"/>
        </w:trPr>
        <w:tc>
          <w:tcPr>
            <w:tcW w:w="1286" w:type="dxa"/>
            <w:vAlign w:val="center"/>
          </w:tcPr>
          <w:p w14:paraId="763AF87A" w14:textId="77777777" w:rsidR="008C377B" w:rsidRDefault="00A87217">
            <w:pPr>
              <w:jc w:val="distribute"/>
              <w:rPr>
                <w:rFonts w:ascii="ＭＳ 明朝" w:hAnsi="ＭＳ 明朝"/>
                <w:sz w:val="21"/>
              </w:rPr>
            </w:pPr>
            <w:r>
              <w:rPr>
                <w:rFonts w:ascii="ＭＳ 明朝" w:hAnsi="ＭＳ 明朝" w:hint="eastAsia"/>
                <w:sz w:val="21"/>
              </w:rPr>
              <w:t>納入期限</w:t>
            </w:r>
          </w:p>
        </w:tc>
        <w:tc>
          <w:tcPr>
            <w:tcW w:w="8382" w:type="dxa"/>
            <w:gridSpan w:val="8"/>
            <w:vAlign w:val="center"/>
          </w:tcPr>
          <w:p w14:paraId="4F5B6252" w14:textId="7E85005E" w:rsidR="008C377B" w:rsidRDefault="00A87217">
            <w:pPr>
              <w:rPr>
                <w:rFonts w:ascii="ＭＳ 明朝" w:hAnsi="ＭＳ 明朝"/>
                <w:sz w:val="21"/>
              </w:rPr>
            </w:pPr>
            <w:r>
              <w:rPr>
                <w:rFonts w:ascii="ＭＳ 明朝" w:hAnsi="ＭＳ 明朝" w:hint="eastAsia"/>
                <w:sz w:val="21"/>
              </w:rPr>
              <w:t>令和</w:t>
            </w:r>
            <w:r w:rsidR="00E82515">
              <w:rPr>
                <w:rFonts w:ascii="ＭＳ 明朝" w:hAnsi="ＭＳ 明朝" w:hint="eastAsia"/>
                <w:sz w:val="21"/>
              </w:rPr>
              <w:t>8</w:t>
            </w:r>
            <w:r>
              <w:rPr>
                <w:rFonts w:ascii="ＭＳ 明朝" w:hAnsi="ＭＳ 明朝" w:hint="eastAsia"/>
                <w:sz w:val="21"/>
              </w:rPr>
              <w:t>年</w:t>
            </w:r>
            <w:r w:rsidR="00C359EC">
              <w:rPr>
                <w:rFonts w:ascii="ＭＳ 明朝" w:hAnsi="ＭＳ 明朝" w:hint="eastAsia"/>
                <w:sz w:val="21"/>
              </w:rPr>
              <w:t>9</w:t>
            </w:r>
            <w:r>
              <w:rPr>
                <w:rFonts w:ascii="ＭＳ 明朝" w:hAnsi="ＭＳ 明朝" w:hint="eastAsia"/>
                <w:sz w:val="21"/>
              </w:rPr>
              <w:t>月</w:t>
            </w:r>
            <w:r w:rsidR="00C359EC">
              <w:rPr>
                <w:rFonts w:ascii="ＭＳ 明朝" w:hAnsi="ＭＳ 明朝" w:hint="eastAsia"/>
                <w:sz w:val="21"/>
              </w:rPr>
              <w:t>30</w:t>
            </w:r>
            <w:r>
              <w:rPr>
                <w:rFonts w:ascii="ＭＳ 明朝" w:hAnsi="ＭＳ 明朝" w:hint="eastAsia"/>
                <w:sz w:val="21"/>
              </w:rPr>
              <w:t>日</w:t>
            </w:r>
          </w:p>
        </w:tc>
      </w:tr>
      <w:tr w:rsidR="008C377B" w14:paraId="70BB3C59" w14:textId="77777777" w:rsidTr="00B835B9">
        <w:trPr>
          <w:gridAfter w:val="1"/>
          <w:wAfter w:w="236" w:type="dxa"/>
          <w:trHeight w:val="515"/>
        </w:trPr>
        <w:tc>
          <w:tcPr>
            <w:tcW w:w="1286" w:type="dxa"/>
            <w:vAlign w:val="center"/>
          </w:tcPr>
          <w:p w14:paraId="136D1156" w14:textId="77777777" w:rsidR="008C377B" w:rsidRDefault="00A87217">
            <w:pPr>
              <w:jc w:val="distribute"/>
              <w:rPr>
                <w:rFonts w:ascii="ＭＳ 明朝" w:hAnsi="ＭＳ 明朝"/>
                <w:sz w:val="21"/>
              </w:rPr>
            </w:pPr>
            <w:r>
              <w:rPr>
                <w:rFonts w:ascii="ＭＳ 明朝" w:hAnsi="ＭＳ 明朝" w:hint="eastAsia"/>
                <w:sz w:val="21"/>
              </w:rPr>
              <w:t>納入及び</w:t>
            </w:r>
          </w:p>
          <w:p w14:paraId="5A3EBD1F" w14:textId="77777777" w:rsidR="008C377B" w:rsidRDefault="00A87217">
            <w:pPr>
              <w:jc w:val="distribute"/>
              <w:rPr>
                <w:rFonts w:ascii="ＭＳ 明朝" w:hAnsi="ＭＳ 明朝"/>
                <w:sz w:val="21"/>
              </w:rPr>
            </w:pPr>
            <w:r>
              <w:rPr>
                <w:rFonts w:ascii="ＭＳ 明朝" w:hAnsi="ＭＳ 明朝" w:hint="eastAsia"/>
                <w:sz w:val="21"/>
              </w:rPr>
              <w:t>設置方法</w:t>
            </w:r>
          </w:p>
        </w:tc>
        <w:tc>
          <w:tcPr>
            <w:tcW w:w="8382" w:type="dxa"/>
            <w:gridSpan w:val="8"/>
            <w:vAlign w:val="center"/>
          </w:tcPr>
          <w:p w14:paraId="33EA46E6" w14:textId="2882971F" w:rsidR="008C377B" w:rsidRDefault="00A87217">
            <w:pPr>
              <w:rPr>
                <w:rFonts w:ascii="ＭＳ 明朝" w:hAnsi="ＭＳ 明朝"/>
                <w:sz w:val="21"/>
              </w:rPr>
            </w:pPr>
            <w:r>
              <w:rPr>
                <w:rFonts w:ascii="ＭＳ 明朝" w:hAnsi="ＭＳ 明朝" w:hint="eastAsia"/>
                <w:sz w:val="21"/>
              </w:rPr>
              <w:t>今治市</w:t>
            </w:r>
            <w:r w:rsidR="00615CA6">
              <w:rPr>
                <w:rFonts w:ascii="ＭＳ 明朝" w:hAnsi="ＭＳ 明朝" w:hint="eastAsia"/>
                <w:sz w:val="21"/>
              </w:rPr>
              <w:t xml:space="preserve">大西地域教育課 </w:t>
            </w:r>
            <w:r w:rsidR="00E82515">
              <w:rPr>
                <w:rFonts w:ascii="ＭＳ 明朝" w:hAnsi="ＭＳ 明朝" w:hint="eastAsia"/>
                <w:sz w:val="21"/>
              </w:rPr>
              <w:t>大西</w:t>
            </w:r>
            <w:r>
              <w:rPr>
                <w:rFonts w:ascii="ＭＳ 明朝" w:hAnsi="ＭＳ 明朝" w:hint="eastAsia"/>
                <w:sz w:val="21"/>
              </w:rPr>
              <w:t>公民館まで納品すること</w:t>
            </w:r>
          </w:p>
          <w:p w14:paraId="3DAEA9F7" w14:textId="62FF27ED" w:rsidR="008C377B" w:rsidRDefault="00A87217">
            <w:pPr>
              <w:rPr>
                <w:rFonts w:ascii="ＭＳ 明朝" w:hAnsi="ＭＳ 明朝"/>
                <w:sz w:val="21"/>
              </w:rPr>
            </w:pPr>
            <w:r>
              <w:rPr>
                <w:rFonts w:ascii="ＭＳ 明朝" w:hAnsi="ＭＳ 明朝" w:hint="eastAsia"/>
                <w:sz w:val="21"/>
              </w:rPr>
              <w:t>※納品・設置</w:t>
            </w:r>
            <w:r w:rsidR="00BD624B">
              <w:rPr>
                <w:rFonts w:ascii="ＭＳ 明朝" w:hAnsi="ＭＳ 明朝" w:hint="eastAsia"/>
                <w:sz w:val="21"/>
              </w:rPr>
              <w:t>据付</w:t>
            </w:r>
            <w:r>
              <w:rPr>
                <w:rFonts w:ascii="ＭＳ 明朝" w:hAnsi="ＭＳ 明朝" w:hint="eastAsia"/>
                <w:sz w:val="21"/>
              </w:rPr>
              <w:t>日時については、事前連絡して了解を得た後に、係員立会いのもと納品及び設置</w:t>
            </w:r>
            <w:r w:rsidR="00BD624B">
              <w:rPr>
                <w:rFonts w:ascii="ＭＳ 明朝" w:hAnsi="ＭＳ 明朝" w:hint="eastAsia"/>
                <w:sz w:val="21"/>
              </w:rPr>
              <w:t>据付</w:t>
            </w:r>
            <w:r>
              <w:rPr>
                <w:rFonts w:ascii="ＭＳ 明朝" w:hAnsi="ＭＳ 明朝" w:hint="eastAsia"/>
                <w:sz w:val="21"/>
              </w:rPr>
              <w:t>を行うこと</w:t>
            </w:r>
          </w:p>
        </w:tc>
      </w:tr>
      <w:tr w:rsidR="008C377B" w14:paraId="145EFC29" w14:textId="77777777" w:rsidTr="00B835B9">
        <w:trPr>
          <w:gridAfter w:val="1"/>
          <w:wAfter w:w="236" w:type="dxa"/>
          <w:trHeight w:val="515"/>
        </w:trPr>
        <w:tc>
          <w:tcPr>
            <w:tcW w:w="1286" w:type="dxa"/>
            <w:vAlign w:val="center"/>
          </w:tcPr>
          <w:p w14:paraId="5A071772" w14:textId="77777777" w:rsidR="008C377B" w:rsidRDefault="00A87217">
            <w:pPr>
              <w:jc w:val="distribute"/>
              <w:rPr>
                <w:rFonts w:ascii="ＭＳ 明朝" w:hAnsi="ＭＳ 明朝"/>
                <w:sz w:val="21"/>
              </w:rPr>
            </w:pPr>
            <w:r>
              <w:rPr>
                <w:rFonts w:ascii="ＭＳ 明朝" w:hAnsi="ＭＳ 明朝" w:hint="eastAsia"/>
                <w:sz w:val="21"/>
              </w:rPr>
              <w:t>撤去及び</w:t>
            </w:r>
          </w:p>
          <w:p w14:paraId="5D1B46A8" w14:textId="77777777" w:rsidR="008C377B" w:rsidRDefault="00A87217">
            <w:pPr>
              <w:jc w:val="distribute"/>
              <w:rPr>
                <w:rFonts w:ascii="ＭＳ 明朝" w:hAnsi="ＭＳ 明朝"/>
                <w:sz w:val="21"/>
              </w:rPr>
            </w:pPr>
            <w:r>
              <w:rPr>
                <w:rFonts w:ascii="ＭＳ 明朝" w:hAnsi="ＭＳ 明朝" w:hint="eastAsia"/>
                <w:sz w:val="21"/>
              </w:rPr>
              <w:t>処分方法</w:t>
            </w:r>
          </w:p>
        </w:tc>
        <w:tc>
          <w:tcPr>
            <w:tcW w:w="8382" w:type="dxa"/>
            <w:gridSpan w:val="8"/>
            <w:vAlign w:val="center"/>
          </w:tcPr>
          <w:p w14:paraId="7A72777D" w14:textId="17D32A2B" w:rsidR="008C377B" w:rsidRDefault="00A87217">
            <w:pPr>
              <w:rPr>
                <w:rFonts w:ascii="ＭＳ 明朝" w:hAnsi="ＭＳ 明朝"/>
                <w:sz w:val="21"/>
              </w:rPr>
            </w:pPr>
            <w:r>
              <w:rPr>
                <w:rFonts w:ascii="ＭＳ 明朝" w:hAnsi="ＭＳ 明朝" w:hint="eastAsia"/>
                <w:sz w:val="21"/>
              </w:rPr>
              <w:t>現品の撤去あり</w:t>
            </w:r>
            <w:r w:rsidR="00F453F2">
              <w:rPr>
                <w:rFonts w:ascii="ＭＳ 明朝" w:hAnsi="ＭＳ 明朝" w:hint="eastAsia"/>
                <w:sz w:val="21"/>
              </w:rPr>
              <w:t xml:space="preserve">　</w:t>
            </w:r>
            <w:r>
              <w:rPr>
                <w:rFonts w:ascii="ＭＳ 明朝" w:hAnsi="ＭＳ 明朝" w:hint="eastAsia"/>
                <w:sz w:val="21"/>
              </w:rPr>
              <w:t>現品の撤去は別途決定業者と協議し、今回の見積額には含まない</w:t>
            </w:r>
          </w:p>
        </w:tc>
      </w:tr>
      <w:tr w:rsidR="008C377B" w14:paraId="6647BEF2" w14:textId="77777777" w:rsidTr="00B835B9">
        <w:trPr>
          <w:gridAfter w:val="1"/>
          <w:wAfter w:w="236" w:type="dxa"/>
          <w:trHeight w:val="515"/>
        </w:trPr>
        <w:tc>
          <w:tcPr>
            <w:tcW w:w="1286" w:type="dxa"/>
            <w:vAlign w:val="center"/>
          </w:tcPr>
          <w:p w14:paraId="1AFC6D37" w14:textId="77777777" w:rsidR="008C377B" w:rsidRDefault="00A87217">
            <w:pPr>
              <w:jc w:val="distribute"/>
              <w:rPr>
                <w:rFonts w:ascii="ＭＳ 明朝" w:hAnsi="ＭＳ 明朝"/>
                <w:w w:val="90"/>
                <w:sz w:val="21"/>
              </w:rPr>
            </w:pPr>
            <w:r>
              <w:rPr>
                <w:rFonts w:ascii="ＭＳ 明朝" w:hAnsi="ＭＳ 明朝" w:hint="eastAsia"/>
                <w:w w:val="90"/>
                <w:sz w:val="21"/>
              </w:rPr>
              <w:t>環境配慮に</w:t>
            </w:r>
          </w:p>
          <w:p w14:paraId="60F692EC" w14:textId="77777777" w:rsidR="008C377B" w:rsidRDefault="00A87217">
            <w:pPr>
              <w:jc w:val="distribute"/>
              <w:rPr>
                <w:rFonts w:ascii="ＭＳ 明朝" w:hAnsi="ＭＳ 明朝"/>
                <w:w w:val="90"/>
                <w:sz w:val="21"/>
              </w:rPr>
            </w:pPr>
            <w:r>
              <w:rPr>
                <w:rFonts w:ascii="ＭＳ 明朝" w:hAnsi="ＭＳ 明朝" w:hint="eastAsia"/>
                <w:w w:val="90"/>
                <w:sz w:val="21"/>
              </w:rPr>
              <w:t>関する条件</w:t>
            </w:r>
          </w:p>
        </w:tc>
        <w:tc>
          <w:tcPr>
            <w:tcW w:w="8382" w:type="dxa"/>
            <w:gridSpan w:val="8"/>
            <w:vAlign w:val="center"/>
          </w:tcPr>
          <w:p w14:paraId="6E6F4D8F" w14:textId="79ACB971" w:rsidR="008C377B" w:rsidRDefault="0083009C">
            <w:pPr>
              <w:rPr>
                <w:rFonts w:ascii="ＭＳ 明朝" w:hAnsi="ＭＳ 明朝"/>
                <w:sz w:val="21"/>
              </w:rPr>
            </w:pPr>
            <w:r>
              <w:rPr>
                <w:rFonts w:ascii="ＭＳ 明朝" w:hAnsi="ＭＳ 明朝" w:hint="eastAsia"/>
                <w:noProof/>
              </w:rPr>
              <mc:AlternateContent>
                <mc:Choice Requires="wps">
                  <w:drawing>
                    <wp:anchor distT="0" distB="0" distL="114300" distR="114300" simplePos="0" relativeHeight="251659264" behindDoc="0" locked="0" layoutInCell="1" allowOverlap="1" wp14:anchorId="7339D9FF" wp14:editId="010331F4">
                      <wp:simplePos x="0" y="0"/>
                      <wp:positionH relativeFrom="column">
                        <wp:posOffset>-65405</wp:posOffset>
                      </wp:positionH>
                      <wp:positionV relativeFrom="paragraph">
                        <wp:posOffset>10160</wp:posOffset>
                      </wp:positionV>
                      <wp:extent cx="5308600" cy="438150"/>
                      <wp:effectExtent l="0" t="0" r="25400" b="19050"/>
                      <wp:wrapNone/>
                      <wp:docPr id="720649974" name="直線コネクタ 2"/>
                      <wp:cNvGraphicFramePr/>
                      <a:graphic xmlns:a="http://schemas.openxmlformats.org/drawingml/2006/main">
                        <a:graphicData uri="http://schemas.microsoft.com/office/word/2010/wordprocessingShape">
                          <wps:wsp>
                            <wps:cNvCnPr/>
                            <wps:spPr>
                              <a:xfrm flipV="1">
                                <a:off x="0" y="0"/>
                                <a:ext cx="5308600" cy="4381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67900F" id="直線コネクタ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8pt" to="412.8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" strokecolor="#5b9bd5 [3204]" strokeweight=".5pt">
                      <v:stroke joinstyle="miter"/>
                    </v:line>
                  </w:pict>
                </mc:Fallback>
              </mc:AlternateContent>
            </w:r>
          </w:p>
          <w:p w14:paraId="3EFF6162" w14:textId="5D26B6B8" w:rsidR="008C377B" w:rsidRDefault="008C377B">
            <w:pPr>
              <w:rPr>
                <w:rFonts w:ascii="ＭＳ 明朝" w:hAnsi="ＭＳ 明朝"/>
                <w:sz w:val="21"/>
              </w:rPr>
            </w:pPr>
          </w:p>
        </w:tc>
      </w:tr>
      <w:tr w:rsidR="008C377B" w14:paraId="0990A70E" w14:textId="77777777" w:rsidTr="00B835B9">
        <w:trPr>
          <w:gridAfter w:val="1"/>
          <w:wAfter w:w="236" w:type="dxa"/>
          <w:trHeight w:val="579"/>
        </w:trPr>
        <w:tc>
          <w:tcPr>
            <w:tcW w:w="1286" w:type="dxa"/>
            <w:vMerge w:val="restart"/>
            <w:vAlign w:val="center"/>
          </w:tcPr>
          <w:p w14:paraId="69753BA7" w14:textId="135F1C5B" w:rsidR="008C377B" w:rsidRDefault="00A87217">
            <w:pPr>
              <w:jc w:val="distribute"/>
              <w:rPr>
                <w:rFonts w:ascii="ＭＳ 明朝" w:hAnsi="ＭＳ 明朝"/>
                <w:sz w:val="21"/>
              </w:rPr>
            </w:pPr>
            <w:r>
              <w:rPr>
                <w:rFonts w:ascii="ＭＳ 明朝" w:hAnsi="ＭＳ 明朝" w:hint="eastAsia"/>
                <w:sz w:val="21"/>
              </w:rPr>
              <w:t>参考物品</w:t>
            </w:r>
          </w:p>
        </w:tc>
        <w:tc>
          <w:tcPr>
            <w:tcW w:w="1214" w:type="dxa"/>
            <w:gridSpan w:val="2"/>
            <w:vAlign w:val="center"/>
          </w:tcPr>
          <w:p w14:paraId="517E6B88" w14:textId="3A4762D0" w:rsidR="008C377B" w:rsidRDefault="00A87217">
            <w:pPr>
              <w:jc w:val="center"/>
              <w:rPr>
                <w:rFonts w:ascii="ＭＳ 明朝" w:hAnsi="ＭＳ 明朝"/>
                <w:sz w:val="21"/>
              </w:rPr>
            </w:pPr>
            <w:r>
              <w:rPr>
                <w:rFonts w:ascii="ＭＳ 明朝" w:hAnsi="ＭＳ 明朝" w:hint="eastAsia"/>
                <w:sz w:val="21"/>
              </w:rPr>
              <w:t>本　　体</w:t>
            </w:r>
          </w:p>
        </w:tc>
        <w:tc>
          <w:tcPr>
            <w:tcW w:w="7168" w:type="dxa"/>
            <w:gridSpan w:val="6"/>
            <w:vAlign w:val="center"/>
          </w:tcPr>
          <w:p w14:paraId="79F00F87" w14:textId="66496813" w:rsidR="008C377B" w:rsidRDefault="00A06376">
            <w:pPr>
              <w:rPr>
                <w:rFonts w:ascii="ＭＳ 明朝" w:hAnsi="ＭＳ 明朝"/>
              </w:rPr>
            </w:pPr>
            <w:r>
              <w:rPr>
                <w:rFonts w:ascii="ＭＳ 明朝" w:hAnsi="ＭＳ 明朝" w:hint="eastAsia"/>
              </w:rPr>
              <w:t xml:space="preserve">ニデックドライブテクノロジー株式会社　</w:t>
            </w:r>
            <w:r w:rsidR="00E82515">
              <w:rPr>
                <w:rFonts w:ascii="ＭＳ 明朝" w:hAnsi="ＭＳ 明朝" w:hint="eastAsia"/>
              </w:rPr>
              <w:t>ＤＭＴ－１５－ＳＳＸ型</w:t>
            </w:r>
          </w:p>
        </w:tc>
      </w:tr>
      <w:tr w:rsidR="008C377B" w14:paraId="7BE975E8" w14:textId="77777777" w:rsidTr="00B835B9">
        <w:trPr>
          <w:gridAfter w:val="1"/>
          <w:wAfter w:w="236" w:type="dxa"/>
          <w:trHeight w:val="579"/>
        </w:trPr>
        <w:tc>
          <w:tcPr>
            <w:tcW w:w="1286" w:type="dxa"/>
            <w:vMerge/>
            <w:vAlign w:val="center"/>
          </w:tcPr>
          <w:p w14:paraId="0D65850D" w14:textId="77777777" w:rsidR="008C377B" w:rsidRDefault="008C377B">
            <w:pPr>
              <w:jc w:val="distribute"/>
              <w:rPr>
                <w:rFonts w:ascii="ＭＳ 明朝" w:hAnsi="ＭＳ 明朝"/>
              </w:rPr>
            </w:pPr>
          </w:p>
        </w:tc>
        <w:tc>
          <w:tcPr>
            <w:tcW w:w="1214" w:type="dxa"/>
            <w:gridSpan w:val="2"/>
            <w:vAlign w:val="center"/>
          </w:tcPr>
          <w:p w14:paraId="0AAE09B6" w14:textId="77777777" w:rsidR="008C377B" w:rsidRDefault="00A87217">
            <w:pPr>
              <w:jc w:val="center"/>
              <w:rPr>
                <w:rFonts w:ascii="ＭＳ 明朝" w:hAnsi="ＭＳ 明朝"/>
              </w:rPr>
            </w:pPr>
            <w:r>
              <w:rPr>
                <w:rFonts w:ascii="ＭＳ 明朝" w:hAnsi="ＭＳ 明朝" w:hint="eastAsia"/>
              </w:rPr>
              <w:t>付属品等</w:t>
            </w:r>
          </w:p>
        </w:tc>
        <w:tc>
          <w:tcPr>
            <w:tcW w:w="7168" w:type="dxa"/>
            <w:gridSpan w:val="6"/>
            <w:vAlign w:val="center"/>
          </w:tcPr>
          <w:p w14:paraId="51B73141" w14:textId="311BF6C6" w:rsidR="008C377B" w:rsidRPr="00D12229" w:rsidRDefault="00A06376">
            <w:pPr>
              <w:rPr>
                <w:rFonts w:ascii="ＭＳ 明朝" w:hAnsi="ＭＳ 明朝"/>
                <w:sz w:val="18"/>
                <w:szCs w:val="18"/>
              </w:rPr>
            </w:pPr>
            <w:r w:rsidRPr="00D12229">
              <w:rPr>
                <w:rFonts w:ascii="ＭＳ 明朝" w:hAnsi="ＭＳ 明朝" w:hint="eastAsia"/>
                <w:sz w:val="18"/>
                <w:szCs w:val="18"/>
              </w:rPr>
              <w:t>ニデックドライブテクノロジー株式会社</w:t>
            </w:r>
            <w:r w:rsidR="00B21B9A" w:rsidRPr="00D12229">
              <w:rPr>
                <w:rFonts w:ascii="ＭＳ 明朝" w:hAnsi="ＭＳ 明朝" w:hint="eastAsia"/>
                <w:sz w:val="18"/>
                <w:szCs w:val="18"/>
              </w:rPr>
              <w:t xml:space="preserve">　棚板・Ｌ型支柱・</w:t>
            </w:r>
            <w:r w:rsidR="00D12229" w:rsidRPr="00D12229">
              <w:rPr>
                <w:rFonts w:ascii="ＭＳ 明朝" w:hAnsi="ＭＳ 明朝" w:hint="eastAsia"/>
                <w:sz w:val="18"/>
                <w:szCs w:val="18"/>
              </w:rPr>
              <w:t>サイコロ・Ｒ熱電対</w:t>
            </w:r>
          </w:p>
        </w:tc>
      </w:tr>
      <w:tr w:rsidR="008C377B" w14:paraId="50746C44" w14:textId="77777777" w:rsidTr="00B835B9">
        <w:trPr>
          <w:gridAfter w:val="1"/>
          <w:wAfter w:w="236" w:type="dxa"/>
          <w:trHeight w:val="515"/>
        </w:trPr>
        <w:tc>
          <w:tcPr>
            <w:tcW w:w="1286" w:type="dxa"/>
            <w:vAlign w:val="center"/>
          </w:tcPr>
          <w:p w14:paraId="465D49AE" w14:textId="77777777" w:rsidR="008C377B" w:rsidRDefault="00A87217">
            <w:pPr>
              <w:jc w:val="distribute"/>
              <w:rPr>
                <w:rFonts w:ascii="ＭＳ 明朝" w:hAnsi="ＭＳ 明朝"/>
                <w:sz w:val="21"/>
              </w:rPr>
            </w:pPr>
            <w:r>
              <w:rPr>
                <w:rFonts w:ascii="ＭＳ 明朝" w:hAnsi="ＭＳ 明朝" w:hint="eastAsia"/>
                <w:sz w:val="21"/>
              </w:rPr>
              <w:t>添付資料</w:t>
            </w:r>
          </w:p>
        </w:tc>
        <w:tc>
          <w:tcPr>
            <w:tcW w:w="8382" w:type="dxa"/>
            <w:gridSpan w:val="8"/>
            <w:vAlign w:val="center"/>
          </w:tcPr>
          <w:p w14:paraId="03E0708E" w14:textId="0D7B8B00" w:rsidR="008C377B" w:rsidRDefault="00B835B9">
            <w:pPr>
              <w:widowControl/>
              <w:rPr>
                <w:rFonts w:ascii="ＭＳ 明朝" w:hAnsi="ＭＳ 明朝"/>
                <w:sz w:val="21"/>
              </w:rPr>
            </w:pPr>
            <w:r>
              <w:rPr>
                <w:rFonts w:ascii="ＭＳ 明朝" w:hAnsi="ＭＳ 明朝" w:hint="eastAsia"/>
                <w:noProof/>
              </w:rPr>
              <mc:AlternateContent>
                <mc:Choice Requires="wps">
                  <w:drawing>
                    <wp:anchor distT="0" distB="0" distL="114300" distR="114300" simplePos="0" relativeHeight="251661312" behindDoc="0" locked="0" layoutInCell="1" allowOverlap="1" wp14:anchorId="76FB89DC" wp14:editId="59CD50FC">
                      <wp:simplePos x="0" y="0"/>
                      <wp:positionH relativeFrom="column">
                        <wp:posOffset>-65405</wp:posOffset>
                      </wp:positionH>
                      <wp:positionV relativeFrom="paragraph">
                        <wp:posOffset>-2540</wp:posOffset>
                      </wp:positionV>
                      <wp:extent cx="5334000" cy="450850"/>
                      <wp:effectExtent l="0" t="0" r="19050" b="25400"/>
                      <wp:wrapNone/>
                      <wp:docPr id="2102662424" name="直線コネクタ 2"/>
                      <wp:cNvGraphicFramePr/>
                      <a:graphic xmlns:a="http://schemas.openxmlformats.org/drawingml/2006/main">
                        <a:graphicData uri="http://schemas.microsoft.com/office/word/2010/wordprocessingShape">
                          <wps:wsp>
                            <wps:cNvCnPr/>
                            <wps:spPr>
                              <a:xfrm flipV="1">
                                <a:off x="0" y="0"/>
                                <a:ext cx="5334000" cy="45085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97F073" id="直線コネクタ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2pt" to="414.8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" strokecolor="#5b9bd5" strokeweight=".5pt">
                      <v:stroke joinstyle="miter"/>
                    </v:line>
                  </w:pict>
                </mc:Fallback>
              </mc:AlternateContent>
            </w:r>
          </w:p>
          <w:p w14:paraId="544AB0FB" w14:textId="05002637" w:rsidR="008C377B" w:rsidRDefault="008C377B">
            <w:pPr>
              <w:rPr>
                <w:rFonts w:ascii="ＭＳ 明朝" w:hAnsi="ＭＳ 明朝"/>
                <w:sz w:val="21"/>
              </w:rPr>
            </w:pPr>
          </w:p>
        </w:tc>
      </w:tr>
      <w:tr w:rsidR="008C377B" w14:paraId="688AB86C" w14:textId="77777777" w:rsidTr="00B835B9">
        <w:trPr>
          <w:gridAfter w:val="1"/>
          <w:wAfter w:w="236" w:type="dxa"/>
          <w:trHeight w:val="351"/>
        </w:trPr>
        <w:tc>
          <w:tcPr>
            <w:tcW w:w="1286" w:type="dxa"/>
            <w:vAlign w:val="center"/>
          </w:tcPr>
          <w:p w14:paraId="1D6A59CD" w14:textId="77777777" w:rsidR="008C377B" w:rsidRDefault="00A87217">
            <w:pPr>
              <w:jc w:val="distribute"/>
              <w:rPr>
                <w:rFonts w:ascii="ＭＳ 明朝" w:hAnsi="ＭＳ 明朝"/>
                <w:sz w:val="21"/>
              </w:rPr>
            </w:pPr>
            <w:r>
              <w:rPr>
                <w:rFonts w:ascii="ＭＳ 明朝" w:hAnsi="ＭＳ 明朝" w:hint="eastAsia"/>
                <w:sz w:val="21"/>
              </w:rPr>
              <w:t>説明会</w:t>
            </w:r>
          </w:p>
        </w:tc>
        <w:tc>
          <w:tcPr>
            <w:tcW w:w="3959" w:type="dxa"/>
            <w:gridSpan w:val="5"/>
            <w:vAlign w:val="center"/>
          </w:tcPr>
          <w:p w14:paraId="1403D2EF" w14:textId="77777777" w:rsidR="008C377B" w:rsidRDefault="00A87217">
            <w:pPr>
              <w:widowControl/>
              <w:jc w:val="center"/>
              <w:rPr>
                <w:rFonts w:ascii="ＭＳ 明朝" w:hAnsi="ＭＳ 明朝"/>
                <w:sz w:val="21"/>
              </w:rPr>
            </w:pPr>
            <w:r>
              <w:rPr>
                <w:rFonts w:ascii="ＭＳ 明朝" w:hAnsi="ＭＳ 明朝" w:hint="eastAsia"/>
                <w:sz w:val="21"/>
              </w:rPr>
              <w:t>要</w:t>
            </w:r>
          </w:p>
        </w:tc>
        <w:tc>
          <w:tcPr>
            <w:tcW w:w="4423" w:type="dxa"/>
            <w:gridSpan w:val="3"/>
            <w:vAlign w:val="center"/>
          </w:tcPr>
          <w:p w14:paraId="71BFDCE9" w14:textId="77777777" w:rsidR="008C377B" w:rsidRDefault="00A87217">
            <w:pPr>
              <w:widowControl/>
              <w:jc w:val="center"/>
              <w:rPr>
                <w:rFonts w:ascii="ＭＳ 明朝" w:hAnsi="ＭＳ 明朝"/>
                <w:sz w:val="21"/>
              </w:rPr>
            </w:pPr>
            <w:r>
              <w:rPr>
                <w:rFonts w:hint="eastAsia"/>
                <w:noProof/>
              </w:rPr>
              <mc:AlternateContent>
                <mc:Choice Requires="wps">
                  <w:drawing>
                    <wp:anchor distT="0" distB="0" distL="203200" distR="203200" simplePos="0" relativeHeight="2" behindDoc="0" locked="0" layoutInCell="1" hidden="0" allowOverlap="1" wp14:anchorId="59721467" wp14:editId="179AFC03">
                      <wp:simplePos x="0" y="0"/>
                      <wp:positionH relativeFrom="column">
                        <wp:posOffset>1121410</wp:posOffset>
                      </wp:positionH>
                      <wp:positionV relativeFrom="paragraph">
                        <wp:posOffset>15240</wp:posOffset>
                      </wp:positionV>
                      <wp:extent cx="505460" cy="243205"/>
                      <wp:effectExtent l="635" t="635" r="29845" b="10795"/>
                      <wp:wrapNone/>
                      <wp:docPr id="1026" name="オブジェクト 0"/>
                      <wp:cNvGraphicFramePr/>
                      <a:graphic xmlns:a="http://schemas.openxmlformats.org/drawingml/2006/main">
                        <a:graphicData uri="http://schemas.microsoft.com/office/word/2010/wordprocessingShape">
                          <wps:wsp>
                            <wps:cNvSpPr/>
                            <wps:spPr>
                              <a:xfrm>
                                <a:off x="0" y="0"/>
                                <a:ext cx="505460" cy="243205"/>
                              </a:xfrm>
                              <a:prstGeom prst="ellipse">
                                <a:avLst/>
                              </a:prstGeom>
                              <a:noFill/>
                              <a:ln w="12700" cap="flat" cmpd="sng" algn="ctr">
                                <a:solidFill>
                                  <a:schemeClr val="tx1"/>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oval w14:anchorId="794E6557" id="オブジェクト 0" o:spid="_x0000_s1026" style="position:absolute;margin-left:88.3pt;margin-top:1.2pt;width:39.8pt;height:19.15pt;z-index:2;visibility:visible;mso-wrap-style:square;mso-width-percent:0;mso-height-percent:0;mso-wrap-distance-left:16pt;mso-wrap-distance-top:0;mso-wrap-distance-right:16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" filled="f" strokecolor="black [3213]" strokeweight="1pt">
                      <v:stroke joinstyle="miter"/>
                    </v:oval>
                  </w:pict>
                </mc:Fallback>
              </mc:AlternateContent>
            </w:r>
            <w:r>
              <w:rPr>
                <w:rFonts w:ascii="ＭＳ 明朝" w:hAnsi="ＭＳ 明朝" w:hint="eastAsia"/>
                <w:sz w:val="21"/>
              </w:rPr>
              <w:t>不要</w:t>
            </w:r>
          </w:p>
        </w:tc>
      </w:tr>
      <w:tr w:rsidR="008C377B" w14:paraId="75F5C53F" w14:textId="77777777" w:rsidTr="00B835B9">
        <w:trPr>
          <w:gridAfter w:val="1"/>
          <w:wAfter w:w="236" w:type="dxa"/>
          <w:trHeight w:val="351"/>
        </w:trPr>
        <w:tc>
          <w:tcPr>
            <w:tcW w:w="1286" w:type="dxa"/>
            <w:vAlign w:val="center"/>
          </w:tcPr>
          <w:p w14:paraId="2CD20916" w14:textId="77777777" w:rsidR="008C377B" w:rsidRDefault="00A87217">
            <w:pPr>
              <w:jc w:val="distribute"/>
              <w:rPr>
                <w:rFonts w:ascii="ＭＳ 明朝" w:hAnsi="ＭＳ 明朝"/>
                <w:sz w:val="21"/>
              </w:rPr>
            </w:pPr>
            <w:r>
              <w:rPr>
                <w:rFonts w:ascii="ＭＳ 明朝" w:hAnsi="ＭＳ 明朝" w:hint="eastAsia"/>
                <w:sz w:val="21"/>
              </w:rPr>
              <w:t>特記事項</w:t>
            </w:r>
          </w:p>
        </w:tc>
        <w:tc>
          <w:tcPr>
            <w:tcW w:w="8382" w:type="dxa"/>
            <w:gridSpan w:val="8"/>
            <w:vAlign w:val="center"/>
          </w:tcPr>
          <w:p w14:paraId="10B36284" w14:textId="1F42A06E" w:rsidR="008C377B" w:rsidRDefault="00544530">
            <w:pPr>
              <w:widowControl/>
              <w:rPr>
                <w:rFonts w:ascii="ＭＳ 明朝" w:hAnsi="ＭＳ 明朝"/>
                <w:sz w:val="21"/>
              </w:rPr>
            </w:pPr>
            <w:r>
              <w:rPr>
                <w:rFonts w:ascii="ＭＳ 明朝" w:hAnsi="ＭＳ 明朝" w:hint="eastAsia"/>
                <w:sz w:val="21"/>
              </w:rPr>
              <w:t>①</w:t>
            </w:r>
            <w:r w:rsidR="00C359EC">
              <w:rPr>
                <w:rFonts w:ascii="ＭＳ 明朝" w:hAnsi="ＭＳ 明朝" w:hint="eastAsia"/>
                <w:sz w:val="21"/>
              </w:rPr>
              <w:t>参考物品以外で、本仕様を満たす同等品にて応札する場合は、必ず事前に大西</w:t>
            </w:r>
            <w:r w:rsidR="00F453F2">
              <w:rPr>
                <w:rFonts w:ascii="ＭＳ 明朝" w:hAnsi="ＭＳ 明朝" w:hint="eastAsia"/>
                <w:sz w:val="21"/>
              </w:rPr>
              <w:t>地域</w:t>
            </w:r>
            <w:r w:rsidR="00C359EC">
              <w:rPr>
                <w:rFonts w:ascii="ＭＳ 明朝" w:hAnsi="ＭＳ 明朝" w:hint="eastAsia"/>
                <w:sz w:val="21"/>
              </w:rPr>
              <w:t>教育課にて同等品確認を得ること。</w:t>
            </w:r>
          </w:p>
          <w:p w14:paraId="67DEADCD" w14:textId="0D8F11FA" w:rsidR="00544530" w:rsidRDefault="00544530">
            <w:pPr>
              <w:widowControl/>
              <w:rPr>
                <w:rFonts w:ascii="ＭＳ 明朝" w:hAnsi="ＭＳ 明朝"/>
                <w:sz w:val="21"/>
              </w:rPr>
            </w:pPr>
            <w:r>
              <w:rPr>
                <w:rFonts w:ascii="ＭＳ 明朝" w:hAnsi="ＭＳ 明朝" w:hint="eastAsia"/>
                <w:sz w:val="21"/>
              </w:rPr>
              <w:t>②搬入</w:t>
            </w:r>
            <w:r w:rsidR="00916B28">
              <w:rPr>
                <w:rFonts w:ascii="ＭＳ 明朝" w:hAnsi="ＭＳ 明朝" w:hint="eastAsia"/>
                <w:sz w:val="21"/>
              </w:rPr>
              <w:t>、設置据付に要する費用は見積額に含むが、配線工事費用については今回見積額に含まない。</w:t>
            </w:r>
          </w:p>
          <w:p w14:paraId="48368656" w14:textId="01CFD413" w:rsidR="00916B28" w:rsidRPr="00916B28" w:rsidRDefault="00916B28">
            <w:pPr>
              <w:widowControl/>
              <w:rPr>
                <w:rFonts w:ascii="ＭＳ 明朝" w:hAnsi="ＭＳ 明朝"/>
                <w:sz w:val="21"/>
              </w:rPr>
            </w:pPr>
            <w:r>
              <w:rPr>
                <w:rFonts w:ascii="ＭＳ 明朝" w:hAnsi="ＭＳ 明朝" w:hint="eastAsia"/>
                <w:sz w:val="21"/>
              </w:rPr>
              <w:t>③配線工事後は、試運転、作動確認</w:t>
            </w:r>
            <w:r w:rsidR="0079206C">
              <w:rPr>
                <w:rFonts w:ascii="ＭＳ 明朝" w:hAnsi="ＭＳ 明朝" w:hint="eastAsia"/>
                <w:sz w:val="21"/>
              </w:rPr>
              <w:t>及び</w:t>
            </w:r>
            <w:r w:rsidR="003A2A11">
              <w:rPr>
                <w:rFonts w:ascii="ＭＳ 明朝" w:hAnsi="ＭＳ 明朝" w:hint="eastAsia"/>
                <w:sz w:val="21"/>
              </w:rPr>
              <w:t>使用</w:t>
            </w:r>
            <w:r w:rsidR="0079206C">
              <w:rPr>
                <w:rFonts w:ascii="ＭＳ 明朝" w:hAnsi="ＭＳ 明朝" w:hint="eastAsia"/>
                <w:sz w:val="21"/>
              </w:rPr>
              <w:t>取扱い</w:t>
            </w:r>
            <w:r w:rsidR="003A2A11">
              <w:rPr>
                <w:rFonts w:ascii="ＭＳ 明朝" w:hAnsi="ＭＳ 明朝" w:hint="eastAsia"/>
                <w:sz w:val="21"/>
              </w:rPr>
              <w:t>説明</w:t>
            </w:r>
            <w:r w:rsidR="0079206C">
              <w:rPr>
                <w:rFonts w:ascii="ＭＳ 明朝" w:hAnsi="ＭＳ 明朝" w:hint="eastAsia"/>
                <w:sz w:val="21"/>
              </w:rPr>
              <w:t>を行うこと。</w:t>
            </w:r>
          </w:p>
          <w:p w14:paraId="4CD72D68" w14:textId="77777777" w:rsidR="008C377B" w:rsidRPr="00781CBB" w:rsidRDefault="008C377B">
            <w:pPr>
              <w:widowControl/>
              <w:rPr>
                <w:rFonts w:ascii="ＭＳ 明朝" w:hAnsi="ＭＳ 明朝"/>
                <w:sz w:val="21"/>
              </w:rPr>
            </w:pPr>
          </w:p>
        </w:tc>
      </w:tr>
      <w:tr w:rsidR="008C377B" w14:paraId="2F31B633" w14:textId="77777777" w:rsidTr="00B835B9">
        <w:trPr>
          <w:gridAfter w:val="1"/>
          <w:wAfter w:w="236" w:type="dxa"/>
          <w:trHeight w:val="515"/>
        </w:trPr>
        <w:tc>
          <w:tcPr>
            <w:tcW w:w="1286" w:type="dxa"/>
            <w:vAlign w:val="center"/>
          </w:tcPr>
          <w:p w14:paraId="709CF340" w14:textId="77777777" w:rsidR="008C377B" w:rsidRDefault="00A87217">
            <w:pPr>
              <w:jc w:val="distribute"/>
              <w:rPr>
                <w:rFonts w:ascii="ＭＳ 明朝" w:hAnsi="ＭＳ 明朝"/>
                <w:sz w:val="21"/>
              </w:rPr>
            </w:pPr>
            <w:r>
              <w:rPr>
                <w:rFonts w:ascii="ＭＳ 明朝" w:hAnsi="ＭＳ 明朝" w:hint="eastAsia"/>
                <w:sz w:val="21"/>
              </w:rPr>
              <w:t>物件詳細</w:t>
            </w:r>
          </w:p>
          <w:p w14:paraId="502CD7B5" w14:textId="77777777" w:rsidR="008C377B" w:rsidRDefault="00A87217">
            <w:pPr>
              <w:jc w:val="distribute"/>
              <w:rPr>
                <w:rFonts w:ascii="ＭＳ 明朝" w:hAnsi="ＭＳ 明朝"/>
                <w:sz w:val="21"/>
              </w:rPr>
            </w:pPr>
            <w:r>
              <w:rPr>
                <w:rFonts w:ascii="ＭＳ 明朝" w:hAnsi="ＭＳ 明朝" w:hint="eastAsia"/>
                <w:sz w:val="21"/>
              </w:rPr>
              <w:t>確認先</w:t>
            </w:r>
          </w:p>
        </w:tc>
        <w:tc>
          <w:tcPr>
            <w:tcW w:w="699" w:type="dxa"/>
            <w:vAlign w:val="center"/>
          </w:tcPr>
          <w:p w14:paraId="635C2586" w14:textId="77777777" w:rsidR="008C377B" w:rsidRDefault="00A87217">
            <w:pPr>
              <w:jc w:val="center"/>
              <w:rPr>
                <w:rFonts w:ascii="ＭＳ 明朝" w:hAnsi="ＭＳ 明朝"/>
                <w:sz w:val="21"/>
              </w:rPr>
            </w:pPr>
            <w:r>
              <w:rPr>
                <w:rFonts w:ascii="ＭＳ 明朝" w:hAnsi="ＭＳ 明朝" w:hint="eastAsia"/>
                <w:sz w:val="21"/>
              </w:rPr>
              <w:t>部課</w:t>
            </w:r>
          </w:p>
        </w:tc>
        <w:tc>
          <w:tcPr>
            <w:tcW w:w="1714" w:type="dxa"/>
            <w:gridSpan w:val="2"/>
            <w:vAlign w:val="center"/>
          </w:tcPr>
          <w:p w14:paraId="61187FA9" w14:textId="77777777" w:rsidR="008C377B" w:rsidRDefault="00A87217">
            <w:pPr>
              <w:jc w:val="center"/>
              <w:rPr>
                <w:rFonts w:ascii="ＭＳ 明朝" w:hAnsi="ＭＳ 明朝"/>
                <w:sz w:val="18"/>
              </w:rPr>
            </w:pPr>
            <w:r>
              <w:rPr>
                <w:rFonts w:ascii="ＭＳ 明朝" w:hAnsi="ＭＳ 明朝" w:hint="eastAsia"/>
                <w:sz w:val="18"/>
              </w:rPr>
              <w:t>今治市教育委員会</w:t>
            </w:r>
          </w:p>
          <w:p w14:paraId="39B73065" w14:textId="6F1D7F1A" w:rsidR="008C377B" w:rsidRDefault="00E82515" w:rsidP="00E82515">
            <w:pPr>
              <w:jc w:val="center"/>
              <w:rPr>
                <w:rFonts w:ascii="ＭＳ 明朝" w:hAnsi="ＭＳ 明朝"/>
                <w:sz w:val="18"/>
              </w:rPr>
            </w:pPr>
            <w:r>
              <w:rPr>
                <w:rFonts w:ascii="ＭＳ 明朝" w:hAnsi="ＭＳ 明朝" w:hint="eastAsia"/>
                <w:sz w:val="18"/>
              </w:rPr>
              <w:t>大西地域教育課</w:t>
            </w:r>
          </w:p>
        </w:tc>
        <w:tc>
          <w:tcPr>
            <w:tcW w:w="923" w:type="dxa"/>
            <w:vAlign w:val="center"/>
          </w:tcPr>
          <w:p w14:paraId="43C8682F" w14:textId="77777777" w:rsidR="008C377B" w:rsidRDefault="00A87217">
            <w:pPr>
              <w:jc w:val="center"/>
              <w:rPr>
                <w:rFonts w:ascii="ＭＳ 明朝" w:hAnsi="ＭＳ 明朝"/>
                <w:sz w:val="21"/>
              </w:rPr>
            </w:pPr>
            <w:r>
              <w:rPr>
                <w:rFonts w:ascii="ＭＳ 明朝" w:hAnsi="ＭＳ 明朝" w:hint="eastAsia"/>
                <w:sz w:val="21"/>
              </w:rPr>
              <w:t>担当者</w:t>
            </w:r>
          </w:p>
        </w:tc>
        <w:tc>
          <w:tcPr>
            <w:tcW w:w="1845" w:type="dxa"/>
            <w:gridSpan w:val="2"/>
            <w:vAlign w:val="center"/>
          </w:tcPr>
          <w:p w14:paraId="7A51B693" w14:textId="3EC3648E" w:rsidR="008C377B" w:rsidRDefault="00E82515">
            <w:pPr>
              <w:jc w:val="center"/>
              <w:rPr>
                <w:rFonts w:ascii="ＭＳ 明朝" w:hAnsi="ＭＳ 明朝"/>
                <w:sz w:val="21"/>
              </w:rPr>
            </w:pPr>
            <w:r>
              <w:rPr>
                <w:rFonts w:ascii="ＭＳ 明朝" w:hAnsi="ＭＳ 明朝" w:hint="eastAsia"/>
                <w:sz w:val="21"/>
              </w:rPr>
              <w:t>堀池　和世</w:t>
            </w:r>
          </w:p>
        </w:tc>
        <w:tc>
          <w:tcPr>
            <w:tcW w:w="951" w:type="dxa"/>
            <w:vAlign w:val="center"/>
          </w:tcPr>
          <w:p w14:paraId="2BD62E00" w14:textId="77777777" w:rsidR="008C377B" w:rsidRDefault="00A87217">
            <w:pPr>
              <w:jc w:val="center"/>
              <w:rPr>
                <w:rFonts w:ascii="ＭＳ 明朝" w:hAnsi="ＭＳ 明朝"/>
                <w:sz w:val="21"/>
              </w:rPr>
            </w:pPr>
            <w:r>
              <w:rPr>
                <w:rFonts w:ascii="ＭＳ 明朝" w:hAnsi="ＭＳ 明朝" w:hint="eastAsia"/>
                <w:sz w:val="21"/>
              </w:rPr>
              <w:t>連絡先</w:t>
            </w:r>
          </w:p>
        </w:tc>
        <w:tc>
          <w:tcPr>
            <w:tcW w:w="2250" w:type="dxa"/>
            <w:vAlign w:val="center"/>
          </w:tcPr>
          <w:p w14:paraId="52AF6E92" w14:textId="68211743" w:rsidR="008C377B" w:rsidRDefault="00A87217">
            <w:pPr>
              <w:jc w:val="center"/>
              <w:rPr>
                <w:rFonts w:ascii="ＭＳ 明朝" w:hAnsi="ＭＳ 明朝"/>
                <w:sz w:val="21"/>
              </w:rPr>
            </w:pPr>
            <w:r>
              <w:rPr>
                <w:rFonts w:ascii="ＭＳ 明朝" w:hAnsi="ＭＳ 明朝" w:hint="eastAsia"/>
                <w:sz w:val="21"/>
              </w:rPr>
              <w:t>0898-</w:t>
            </w:r>
            <w:r w:rsidR="00E82515">
              <w:rPr>
                <w:rFonts w:ascii="ＭＳ 明朝" w:hAnsi="ＭＳ 明朝" w:hint="eastAsia"/>
                <w:sz w:val="21"/>
              </w:rPr>
              <w:t>53</w:t>
            </w:r>
            <w:r>
              <w:rPr>
                <w:rFonts w:ascii="ＭＳ 明朝" w:hAnsi="ＭＳ 明朝" w:hint="eastAsia"/>
                <w:sz w:val="21"/>
              </w:rPr>
              <w:t>-</w:t>
            </w:r>
            <w:r w:rsidR="00E82515">
              <w:rPr>
                <w:rFonts w:ascii="ＭＳ 明朝" w:hAnsi="ＭＳ 明朝" w:hint="eastAsia"/>
                <w:sz w:val="21"/>
              </w:rPr>
              <w:t>3500</w:t>
            </w:r>
          </w:p>
        </w:tc>
      </w:tr>
    </w:tbl>
    <w:p w14:paraId="2127903B" w14:textId="09C2B9D4" w:rsidR="008C377B" w:rsidRDefault="00A87217">
      <w:pPr>
        <w:rPr>
          <w:rFonts w:ascii="ＭＳ 明朝" w:hAnsi="ＭＳ 明朝"/>
        </w:rPr>
      </w:pPr>
      <w:r>
        <w:rPr>
          <w:rFonts w:ascii="ＭＳ 明朝" w:hAnsi="ＭＳ 明朝" w:hint="eastAsia"/>
        </w:rPr>
        <w:t>【注意事項】</w:t>
      </w:r>
    </w:p>
    <w:p w14:paraId="05D4E8C6" w14:textId="77777777" w:rsidR="008C377B" w:rsidRDefault="00A87217">
      <w:pPr>
        <w:numPr>
          <w:ilvl w:val="0"/>
          <w:numId w:val="1"/>
        </w:numPr>
        <w:ind w:rightChars="-135" w:right="-283"/>
        <w:rPr>
          <w:rFonts w:ascii="ＭＳ 明朝" w:hAnsi="ＭＳ 明朝"/>
        </w:rPr>
      </w:pPr>
      <w:r>
        <w:rPr>
          <w:rFonts w:ascii="ＭＳ 明朝" w:hAnsi="ＭＳ 明朝" w:hint="eastAsia"/>
        </w:rPr>
        <w:t>上記参考物品以外の同等品を選択し応札するときは、必ず要求担当課に同等品の仕様がわかるカタログ等の資料を提示し、承諾を得たうえで入札に参加すること。</w:t>
      </w:r>
    </w:p>
    <w:p w14:paraId="53F2B664" w14:textId="77777777" w:rsidR="008C377B" w:rsidRDefault="00A87217">
      <w:pPr>
        <w:numPr>
          <w:ilvl w:val="0"/>
          <w:numId w:val="1"/>
        </w:numPr>
        <w:ind w:rightChars="-135" w:right="-283"/>
        <w:rPr>
          <w:rFonts w:ascii="ＭＳ 明朝" w:hAnsi="ＭＳ 明朝"/>
        </w:rPr>
      </w:pPr>
      <w:r>
        <w:rPr>
          <w:rFonts w:ascii="ＭＳ 明朝" w:hAnsi="ＭＳ 明朝" w:hint="eastAsia"/>
        </w:rPr>
        <w:lastRenderedPageBreak/>
        <w:t>上記に記載している仕様（納入、組立、設置、検収及び撤去等）に掛かる費用を含めること。</w:t>
      </w:r>
    </w:p>
    <w:p w14:paraId="214BF897" w14:textId="77777777" w:rsidR="008C377B" w:rsidRDefault="00A87217">
      <w:pPr>
        <w:numPr>
          <w:ilvl w:val="0"/>
          <w:numId w:val="1"/>
        </w:numPr>
        <w:ind w:rightChars="-135" w:right="-283"/>
        <w:rPr>
          <w:rFonts w:ascii="ＭＳ 明朝" w:hAnsi="ＭＳ 明朝"/>
        </w:rPr>
      </w:pPr>
      <w:r>
        <w:rPr>
          <w:rFonts w:ascii="ＭＳ 明朝" w:hAnsi="ＭＳ 明朝" w:hint="eastAsia"/>
        </w:rPr>
        <w:t>落札業者は、納入日等について要求担当課と打ち合わせのうえ納入すること。</w:t>
      </w:r>
    </w:p>
    <w:p w14:paraId="7A8C7FA9" w14:textId="123FB189" w:rsidR="008C377B" w:rsidRPr="00CC4DFB" w:rsidRDefault="00A87217" w:rsidP="00CC4DFB">
      <w:pPr>
        <w:numPr>
          <w:ilvl w:val="0"/>
          <w:numId w:val="1"/>
        </w:numPr>
        <w:ind w:rightChars="-135" w:right="-283"/>
        <w:rPr>
          <w:rFonts w:ascii="ＭＳ 明朝" w:hAnsi="ＭＳ 明朝"/>
        </w:rPr>
      </w:pPr>
      <w:r>
        <w:rPr>
          <w:rFonts w:ascii="ＭＳ 明朝" w:hAnsi="ＭＳ 明朝" w:hint="eastAsia"/>
        </w:rPr>
        <w:t>仕様等の質問は、要求担当課が指定された方法により</w:t>
      </w:r>
      <w:r w:rsidRPr="00CC4DFB">
        <w:rPr>
          <w:rFonts w:ascii="ＭＳ 明朝" w:hAnsi="ＭＳ 明朝" w:hint="eastAsia"/>
        </w:rPr>
        <w:t>行うこと。</w:t>
      </w:r>
    </w:p>
    <w:p w14:paraId="7B0A692E" w14:textId="77777777" w:rsidR="008C377B" w:rsidRDefault="00A87217">
      <w:pPr>
        <w:ind w:left="210" w:hangingChars="100" w:hanging="210"/>
        <w:rPr>
          <w:rFonts w:ascii="ＭＳ 明朝" w:hAnsi="ＭＳ 明朝"/>
        </w:rPr>
      </w:pPr>
      <w:r>
        <w:rPr>
          <w:rFonts w:ascii="ＭＳ 明朝" w:hAnsi="ＭＳ 明朝" w:hint="eastAsia"/>
        </w:rPr>
        <w:t>５　契約金額１３０万円以上の物件については、納品を確認するための検収写真を撮影し提出すること（撮影及び提出に掛かる費用は受注者の負担）。</w:t>
      </w:r>
    </w:p>
    <w:sectPr w:rsidR="008C377B">
      <w:pgSz w:w="11906" w:h="16838"/>
      <w:pgMar w:top="1440" w:right="1080" w:bottom="1440"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79B7" w14:textId="77777777" w:rsidR="00425091" w:rsidRDefault="00425091">
      <w:r>
        <w:separator/>
      </w:r>
    </w:p>
  </w:endnote>
  <w:endnote w:type="continuationSeparator" w:id="0">
    <w:p w14:paraId="008B6309" w14:textId="77777777" w:rsidR="00425091" w:rsidRDefault="00425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96A03" w14:textId="77777777" w:rsidR="00425091" w:rsidRDefault="00425091">
      <w:r>
        <w:separator/>
      </w:r>
    </w:p>
  </w:footnote>
  <w:footnote w:type="continuationSeparator" w:id="0">
    <w:p w14:paraId="493DCE74" w14:textId="77777777" w:rsidR="00425091" w:rsidRDefault="00425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F640DE"/>
    <w:lvl w:ilvl="0" w:tplc="B97C4A96">
      <w:start w:val="1"/>
      <w:numFmt w:val="decimalFullWidth"/>
      <w:lvlText w:val="%1"/>
      <w:lvlJc w:val="left"/>
      <w:pPr>
        <w:tabs>
          <w:tab w:val="num" w:pos="420"/>
        </w:tabs>
        <w:ind w:left="420" w:hanging="420"/>
      </w:pPr>
      <w:rPr>
        <w:rFonts w:hint="eastAsia"/>
      </w:rPr>
    </w:lvl>
    <w:lvl w:ilvl="1" w:tplc="03B80138">
      <w:start w:val="1"/>
      <w:numFmt w:val="decimalFullWidth"/>
      <w:lvlText w:val="%2．"/>
      <w:lvlJc w:val="left"/>
      <w:pPr>
        <w:tabs>
          <w:tab w:val="num" w:pos="1050"/>
        </w:tabs>
        <w:ind w:left="1050" w:hanging="630"/>
      </w:pPr>
      <w:rPr>
        <w:rFonts w:hint="default"/>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8A6734E"/>
    <w:multiLevelType w:val="hybridMultilevel"/>
    <w:tmpl w:val="ABD48A2E"/>
    <w:lvl w:ilvl="0" w:tplc="04090001">
      <w:start w:val="1"/>
      <w:numFmt w:val="bullet"/>
      <w:lvlText w:val=""/>
      <w:lvlJc w:val="left"/>
      <w:pPr>
        <w:ind w:left="1440" w:hanging="440"/>
      </w:pPr>
      <w:rPr>
        <w:rFonts w:ascii="Wingdings" w:hAnsi="Wingdings" w:hint="default"/>
      </w:rPr>
    </w:lvl>
    <w:lvl w:ilvl="1" w:tplc="0409000B" w:tentative="1">
      <w:start w:val="1"/>
      <w:numFmt w:val="bullet"/>
      <w:lvlText w:val=""/>
      <w:lvlJc w:val="left"/>
      <w:pPr>
        <w:ind w:left="1880" w:hanging="440"/>
      </w:pPr>
      <w:rPr>
        <w:rFonts w:ascii="Wingdings" w:hAnsi="Wingdings" w:hint="default"/>
      </w:rPr>
    </w:lvl>
    <w:lvl w:ilvl="2" w:tplc="0409000D" w:tentative="1">
      <w:start w:val="1"/>
      <w:numFmt w:val="bullet"/>
      <w:lvlText w:val=""/>
      <w:lvlJc w:val="left"/>
      <w:pPr>
        <w:ind w:left="2320" w:hanging="440"/>
      </w:pPr>
      <w:rPr>
        <w:rFonts w:ascii="Wingdings" w:hAnsi="Wingdings" w:hint="default"/>
      </w:rPr>
    </w:lvl>
    <w:lvl w:ilvl="3" w:tplc="04090001" w:tentative="1">
      <w:start w:val="1"/>
      <w:numFmt w:val="bullet"/>
      <w:lvlText w:val=""/>
      <w:lvlJc w:val="left"/>
      <w:pPr>
        <w:ind w:left="2760" w:hanging="440"/>
      </w:pPr>
      <w:rPr>
        <w:rFonts w:ascii="Wingdings" w:hAnsi="Wingdings" w:hint="default"/>
      </w:rPr>
    </w:lvl>
    <w:lvl w:ilvl="4" w:tplc="0409000B" w:tentative="1">
      <w:start w:val="1"/>
      <w:numFmt w:val="bullet"/>
      <w:lvlText w:val=""/>
      <w:lvlJc w:val="left"/>
      <w:pPr>
        <w:ind w:left="3200" w:hanging="440"/>
      </w:pPr>
      <w:rPr>
        <w:rFonts w:ascii="Wingdings" w:hAnsi="Wingdings" w:hint="default"/>
      </w:rPr>
    </w:lvl>
    <w:lvl w:ilvl="5" w:tplc="0409000D" w:tentative="1">
      <w:start w:val="1"/>
      <w:numFmt w:val="bullet"/>
      <w:lvlText w:val=""/>
      <w:lvlJc w:val="left"/>
      <w:pPr>
        <w:ind w:left="3640" w:hanging="440"/>
      </w:pPr>
      <w:rPr>
        <w:rFonts w:ascii="Wingdings" w:hAnsi="Wingdings" w:hint="default"/>
      </w:rPr>
    </w:lvl>
    <w:lvl w:ilvl="6" w:tplc="04090001" w:tentative="1">
      <w:start w:val="1"/>
      <w:numFmt w:val="bullet"/>
      <w:lvlText w:val=""/>
      <w:lvlJc w:val="left"/>
      <w:pPr>
        <w:ind w:left="4080" w:hanging="440"/>
      </w:pPr>
      <w:rPr>
        <w:rFonts w:ascii="Wingdings" w:hAnsi="Wingdings" w:hint="default"/>
      </w:rPr>
    </w:lvl>
    <w:lvl w:ilvl="7" w:tplc="0409000B" w:tentative="1">
      <w:start w:val="1"/>
      <w:numFmt w:val="bullet"/>
      <w:lvlText w:val=""/>
      <w:lvlJc w:val="left"/>
      <w:pPr>
        <w:ind w:left="4520" w:hanging="440"/>
      </w:pPr>
      <w:rPr>
        <w:rFonts w:ascii="Wingdings" w:hAnsi="Wingdings" w:hint="default"/>
      </w:rPr>
    </w:lvl>
    <w:lvl w:ilvl="8" w:tplc="0409000D" w:tentative="1">
      <w:start w:val="1"/>
      <w:numFmt w:val="bullet"/>
      <w:lvlText w:val=""/>
      <w:lvlJc w:val="left"/>
      <w:pPr>
        <w:ind w:left="4960" w:hanging="440"/>
      </w:pPr>
      <w:rPr>
        <w:rFonts w:ascii="Wingdings" w:hAnsi="Wingdings" w:hint="default"/>
      </w:rPr>
    </w:lvl>
  </w:abstractNum>
  <w:abstractNum w:abstractNumId="2" w15:restartNumberingAfterBreak="0">
    <w:nsid w:val="3F684D01"/>
    <w:multiLevelType w:val="hybridMultilevel"/>
    <w:tmpl w:val="BE92A086"/>
    <w:lvl w:ilvl="0" w:tplc="19F4E8B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8D301F0"/>
    <w:multiLevelType w:val="hybridMultilevel"/>
    <w:tmpl w:val="B92EC440"/>
    <w:lvl w:ilvl="0" w:tplc="69068BF6">
      <w:start w:val="1"/>
      <w:numFmt w:val="decimalFullWidth"/>
      <w:lvlText w:val="%1）"/>
      <w:lvlJc w:val="left"/>
      <w:pPr>
        <w:ind w:left="960" w:hanging="400"/>
      </w:pPr>
      <w:rPr>
        <w:rFonts w:hint="default"/>
      </w:rPr>
    </w:lvl>
    <w:lvl w:ilvl="1" w:tplc="04090001">
      <w:start w:val="1"/>
      <w:numFmt w:val="bullet"/>
      <w:lvlText w:val=""/>
      <w:lvlJc w:val="left"/>
      <w:pPr>
        <w:ind w:left="1440" w:hanging="440"/>
      </w:pPr>
      <w:rPr>
        <w:rFonts w:ascii="Wingdings" w:hAnsi="Wingdings" w:hint="default"/>
      </w:rPr>
    </w:lvl>
    <w:lvl w:ilvl="2" w:tplc="5DF60FE4">
      <w:start w:val="1"/>
      <w:numFmt w:val="decimalEnclosedCircle"/>
      <w:lvlText w:val="%3"/>
      <w:lvlJc w:val="left"/>
      <w:pPr>
        <w:ind w:left="1800" w:hanging="360"/>
      </w:pPr>
      <w:rPr>
        <w:rFonts w:hint="default"/>
      </w:rPr>
    </w:lvl>
    <w:lvl w:ilvl="3" w:tplc="0409000F" w:tentative="1">
      <w:start w:val="1"/>
      <w:numFmt w:val="decimal"/>
      <w:lvlText w:val="%4."/>
      <w:lvlJc w:val="left"/>
      <w:pPr>
        <w:ind w:left="2320" w:hanging="440"/>
      </w:pPr>
    </w:lvl>
    <w:lvl w:ilvl="4" w:tplc="04090017" w:tentative="1">
      <w:start w:val="1"/>
      <w:numFmt w:val="aiueoFullWidth"/>
      <w:lvlText w:val="(%5)"/>
      <w:lvlJc w:val="left"/>
      <w:pPr>
        <w:ind w:left="2760" w:hanging="440"/>
      </w:pPr>
    </w:lvl>
    <w:lvl w:ilvl="5" w:tplc="04090011" w:tentative="1">
      <w:start w:val="1"/>
      <w:numFmt w:val="decimalEnclosedCircle"/>
      <w:lvlText w:val="%6"/>
      <w:lvlJc w:val="left"/>
      <w:pPr>
        <w:ind w:left="3200" w:hanging="440"/>
      </w:pPr>
    </w:lvl>
    <w:lvl w:ilvl="6" w:tplc="0409000F" w:tentative="1">
      <w:start w:val="1"/>
      <w:numFmt w:val="decimal"/>
      <w:lvlText w:val="%7."/>
      <w:lvlJc w:val="left"/>
      <w:pPr>
        <w:ind w:left="3640" w:hanging="440"/>
      </w:pPr>
    </w:lvl>
    <w:lvl w:ilvl="7" w:tplc="04090017" w:tentative="1">
      <w:start w:val="1"/>
      <w:numFmt w:val="aiueoFullWidth"/>
      <w:lvlText w:val="(%8)"/>
      <w:lvlJc w:val="left"/>
      <w:pPr>
        <w:ind w:left="4080" w:hanging="440"/>
      </w:pPr>
    </w:lvl>
    <w:lvl w:ilvl="8" w:tplc="04090011" w:tentative="1">
      <w:start w:val="1"/>
      <w:numFmt w:val="decimalEnclosedCircle"/>
      <w:lvlText w:val="%9"/>
      <w:lvlJc w:val="left"/>
      <w:pPr>
        <w:ind w:left="4520" w:hanging="440"/>
      </w:pPr>
    </w:lvl>
  </w:abstractNum>
  <w:num w:numId="1" w16cid:durableId="770273669">
    <w:abstractNumId w:val="0"/>
  </w:num>
  <w:num w:numId="2" w16cid:durableId="1549881602">
    <w:abstractNumId w:val="2"/>
  </w:num>
  <w:num w:numId="3" w16cid:durableId="1961648262">
    <w:abstractNumId w:val="3"/>
  </w:num>
  <w:num w:numId="4" w16cid:durableId="1068191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77B"/>
    <w:rsid w:val="00002FCA"/>
    <w:rsid w:val="00035B55"/>
    <w:rsid w:val="0005605E"/>
    <w:rsid w:val="000E54D9"/>
    <w:rsid w:val="00170E3B"/>
    <w:rsid w:val="001E4894"/>
    <w:rsid w:val="00254873"/>
    <w:rsid w:val="00314647"/>
    <w:rsid w:val="00381369"/>
    <w:rsid w:val="00392717"/>
    <w:rsid w:val="003A2A11"/>
    <w:rsid w:val="003A612B"/>
    <w:rsid w:val="003C18C9"/>
    <w:rsid w:val="00402300"/>
    <w:rsid w:val="00412F64"/>
    <w:rsid w:val="004168EB"/>
    <w:rsid w:val="00425091"/>
    <w:rsid w:val="004E1D1D"/>
    <w:rsid w:val="004F341E"/>
    <w:rsid w:val="00544530"/>
    <w:rsid w:val="00577627"/>
    <w:rsid w:val="005A0A88"/>
    <w:rsid w:val="005D4CE7"/>
    <w:rsid w:val="006015E2"/>
    <w:rsid w:val="00615CA6"/>
    <w:rsid w:val="006B39B5"/>
    <w:rsid w:val="006C6066"/>
    <w:rsid w:val="0070082E"/>
    <w:rsid w:val="00743371"/>
    <w:rsid w:val="00781CBB"/>
    <w:rsid w:val="00785544"/>
    <w:rsid w:val="0079206C"/>
    <w:rsid w:val="007A41E7"/>
    <w:rsid w:val="007D08EC"/>
    <w:rsid w:val="0083009C"/>
    <w:rsid w:val="008570B1"/>
    <w:rsid w:val="00877171"/>
    <w:rsid w:val="008C377B"/>
    <w:rsid w:val="00911B30"/>
    <w:rsid w:val="00916B28"/>
    <w:rsid w:val="00981AC5"/>
    <w:rsid w:val="00982C6A"/>
    <w:rsid w:val="009F02E7"/>
    <w:rsid w:val="009F285D"/>
    <w:rsid w:val="00A0393F"/>
    <w:rsid w:val="00A06376"/>
    <w:rsid w:val="00A516AD"/>
    <w:rsid w:val="00A74864"/>
    <w:rsid w:val="00A87217"/>
    <w:rsid w:val="00AB0F4B"/>
    <w:rsid w:val="00AD4E2D"/>
    <w:rsid w:val="00AE5EA8"/>
    <w:rsid w:val="00B065FB"/>
    <w:rsid w:val="00B10DD0"/>
    <w:rsid w:val="00B21B9A"/>
    <w:rsid w:val="00B6779C"/>
    <w:rsid w:val="00B835B9"/>
    <w:rsid w:val="00BD624B"/>
    <w:rsid w:val="00BE1DB9"/>
    <w:rsid w:val="00BF55C2"/>
    <w:rsid w:val="00C05622"/>
    <w:rsid w:val="00C359EC"/>
    <w:rsid w:val="00CA14D8"/>
    <w:rsid w:val="00CA58A7"/>
    <w:rsid w:val="00CC4DFB"/>
    <w:rsid w:val="00D12229"/>
    <w:rsid w:val="00D17FA4"/>
    <w:rsid w:val="00D35453"/>
    <w:rsid w:val="00D40DC2"/>
    <w:rsid w:val="00DD3CC2"/>
    <w:rsid w:val="00E2143A"/>
    <w:rsid w:val="00E72610"/>
    <w:rsid w:val="00E82515"/>
    <w:rsid w:val="00F007DC"/>
    <w:rsid w:val="00F165C3"/>
    <w:rsid w:val="00F44025"/>
    <w:rsid w:val="00F453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14F6F4"/>
  <w15:chartTrackingRefBased/>
  <w15:docId w15:val="{2AF4C251-F753-4381-9279-53E92F3E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pPr>
      <w:jc w:val="right"/>
    </w:pPr>
  </w:style>
  <w:style w:type="character" w:customStyle="1" w:styleId="a4">
    <w:name w:val="結語 (文字)"/>
    <w:basedOn w:val="a0"/>
    <w:link w:val="a3"/>
    <w:rPr>
      <w:rFonts w:ascii="Century" w:eastAsia="ＭＳ 明朝" w:hAnsi="Century"/>
    </w:rPr>
  </w:style>
  <w:style w:type="paragraph" w:styleId="a5">
    <w:name w:val="Balloon Text"/>
    <w:basedOn w:val="a"/>
    <w:link w:val="a6"/>
    <w:semiHidden/>
    <w:rPr>
      <w:rFonts w:asciiTheme="majorHAnsi" w:eastAsiaTheme="majorEastAsia" w:hAnsiTheme="majorHAnsi"/>
      <w:sz w:val="18"/>
    </w:rPr>
  </w:style>
  <w:style w:type="character" w:customStyle="1" w:styleId="a6">
    <w:name w:val="吹き出し (文字)"/>
    <w:basedOn w:val="a0"/>
    <w:link w:val="a5"/>
    <w:rPr>
      <w:rFonts w:asciiTheme="majorHAnsi" w:eastAsiaTheme="majorEastAsia" w:hAnsiTheme="majorHAnsi"/>
      <w:sz w:val="18"/>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pPr>
      <w:widowControl w:val="0"/>
      <w:jc w:val="both"/>
    </w:pPr>
    <w:rPr>
      <w:rFonts w:ascii="Century" w:eastAsia="ＭＳ 明朝" w:hAnsi="Century"/>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5EA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3</Pages>
  <Words>294</Words>
  <Characters>1677</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吉本徳尚</dc:creator>
  <cp:lastModifiedBy>堀池和世</cp:lastModifiedBy>
  <cp:revision>27</cp:revision>
  <cp:lastPrinted>2026-04-09T08:44:00Z</cp:lastPrinted>
  <dcterms:created xsi:type="dcterms:W3CDTF">2019-02-18T06:02:00Z</dcterms:created>
  <dcterms:modified xsi:type="dcterms:W3CDTF">2026-04-13T03:16:00Z</dcterms:modified>
</cp:coreProperties>
</file>